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</w:rPr>
        <w:t xml:space="preserve">           </w:t>
      </w:r>
      <w:r w:rsidRPr="00C52B26">
        <w:rPr>
          <w:rFonts w:ascii="Arial" w:hAnsi="Arial" w:cs="Arial"/>
          <w:iCs/>
        </w:rPr>
        <w:t xml:space="preserve">          </w:t>
      </w:r>
      <w:r w:rsidR="00AE567C" w:rsidRPr="00C52B26">
        <w:rPr>
          <w:rFonts w:ascii="Arial" w:hAnsi="Arial" w:cs="Arial"/>
          <w:noProof/>
        </w:rPr>
        <w:drawing>
          <wp:inline distT="0" distB="0" distL="0" distR="0" wp14:anchorId="1B1F5F65" wp14:editId="1D9B7677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b/>
          <w:iCs/>
        </w:rPr>
        <w:tab/>
      </w:r>
    </w:p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  <w:b/>
          <w:bCs/>
          <w:iCs/>
        </w:rPr>
        <w:t xml:space="preserve">         REPUBLIKA HRVATSKA</w:t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</w:p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  <w:b/>
          <w:iCs/>
        </w:rPr>
        <w:t xml:space="preserve"> PRIMORSKO-GORANSKA ŽUPANIJA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          GRAD BAKAR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C52B26">
        <w:rPr>
          <w:rFonts w:ascii="Arial" w:hAnsi="Arial" w:cs="Arial"/>
          <w:szCs w:val="22"/>
        </w:rPr>
        <w:t xml:space="preserve">            GRADONAČELNIK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   51222 BAKAR, p.p. 6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tel. 455-710, fax 455-741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KLASA: </w:t>
      </w:r>
      <w:r w:rsidR="009F4D18">
        <w:rPr>
          <w:rFonts w:ascii="Arial" w:hAnsi="Arial" w:cs="Arial"/>
          <w:spacing w:val="-3"/>
          <w:lang w:eastAsia="ar-SA"/>
        </w:rPr>
        <w:t>400-08/16-01/104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URBROJ:</w:t>
      </w:r>
      <w:r w:rsidR="0055345C">
        <w:rPr>
          <w:rFonts w:ascii="Arial" w:hAnsi="Arial" w:cs="Arial"/>
          <w:iCs/>
        </w:rPr>
        <w:t xml:space="preserve"> 2170-02-03/2-16-</w:t>
      </w:r>
      <w:r w:rsidR="00FF0E07">
        <w:rPr>
          <w:rFonts w:ascii="Arial" w:hAnsi="Arial" w:cs="Arial"/>
          <w:iCs/>
        </w:rPr>
        <w:t>2</w:t>
      </w:r>
      <w:bookmarkStart w:id="0" w:name="_GoBack"/>
      <w:bookmarkEnd w:id="0"/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Bakar, </w:t>
      </w:r>
      <w:r w:rsidR="008B472B" w:rsidRPr="00C52B26">
        <w:rPr>
          <w:rFonts w:ascii="Arial" w:hAnsi="Arial" w:cs="Arial"/>
          <w:iCs/>
        </w:rPr>
        <w:t>12</w:t>
      </w:r>
      <w:r w:rsidRPr="00C52B26">
        <w:rPr>
          <w:rFonts w:ascii="Arial" w:hAnsi="Arial" w:cs="Arial"/>
          <w:iCs/>
        </w:rPr>
        <w:t>. prosinca 201</w:t>
      </w:r>
      <w:r w:rsidR="008B472B" w:rsidRPr="00C52B26">
        <w:rPr>
          <w:rFonts w:ascii="Arial" w:hAnsi="Arial" w:cs="Arial"/>
          <w:iCs/>
        </w:rPr>
        <w:t>6</w:t>
      </w:r>
      <w:r w:rsidRPr="00C52B26">
        <w:rPr>
          <w:rFonts w:ascii="Arial" w:hAnsi="Arial" w:cs="Arial"/>
          <w:iCs/>
        </w:rPr>
        <w:t>.g.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2E1DF0">
      <w:p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Temeljem </w:t>
      </w:r>
      <w:r w:rsidR="002E1DF0" w:rsidRPr="00C52B26">
        <w:rPr>
          <w:rFonts w:ascii="Arial" w:hAnsi="Arial" w:cs="Arial"/>
          <w:iCs/>
        </w:rPr>
        <w:t xml:space="preserve">Zakona o financiranju javnih potreba u kulturi (Narodne novine br. </w:t>
      </w:r>
      <w:r w:rsidR="009F61B1" w:rsidRPr="00C52B26">
        <w:rPr>
          <w:rFonts w:ascii="Arial" w:hAnsi="Arial" w:cs="Arial"/>
          <w:iCs/>
        </w:rPr>
        <w:t>47/90, 27/93 i 38/09</w:t>
      </w:r>
      <w:r w:rsidR="002E1DF0" w:rsidRPr="00C52B26">
        <w:rPr>
          <w:rFonts w:ascii="Arial" w:hAnsi="Arial" w:cs="Arial"/>
          <w:iCs/>
        </w:rPr>
        <w:t xml:space="preserve">), Pravilnika o financiranju programa, projekata i manifestacija za zadovoljenje javnih potreba Grada Bakra („Službene novine Grada Bakra“ br. </w:t>
      </w:r>
      <w:r w:rsidR="009F61B1" w:rsidRPr="00C52B26">
        <w:rPr>
          <w:rFonts w:ascii="Arial" w:hAnsi="Arial" w:cs="Arial"/>
          <w:iCs/>
        </w:rPr>
        <w:t>13/15)</w:t>
      </w:r>
      <w:r w:rsidR="002E1DF0" w:rsidRPr="00C52B26">
        <w:rPr>
          <w:rFonts w:ascii="Arial" w:hAnsi="Arial" w:cs="Arial"/>
          <w:iCs/>
        </w:rPr>
        <w:t xml:space="preserve">, te Statuta Grada Bakra („Službene novine PGŽ“ br. 25/09, 37/09, 7/13 i 44/13 i „Službene novine Grada Bakra“ br. 11/14) </w:t>
      </w:r>
      <w:r w:rsidRPr="00C52B26">
        <w:rPr>
          <w:rFonts w:ascii="Arial" w:hAnsi="Arial" w:cs="Arial"/>
          <w:iCs/>
          <w:color w:val="FF0000"/>
        </w:rPr>
        <w:t xml:space="preserve"> </w:t>
      </w:r>
      <w:r w:rsidRPr="00C52B26">
        <w:rPr>
          <w:rFonts w:ascii="Arial" w:hAnsi="Arial" w:cs="Arial"/>
          <w:iCs/>
        </w:rPr>
        <w:t xml:space="preserve">Gradonačelnik Grada Bakra objavljuje 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C52B26">
        <w:rPr>
          <w:rFonts w:ascii="Arial" w:hAnsi="Arial" w:cs="Arial"/>
          <w:b/>
          <w:iCs/>
        </w:rPr>
        <w:t xml:space="preserve">Javni </w:t>
      </w:r>
      <w:r w:rsidR="00BF5F74" w:rsidRPr="00C52B26">
        <w:rPr>
          <w:rFonts w:ascii="Arial" w:hAnsi="Arial" w:cs="Arial"/>
          <w:b/>
          <w:iCs/>
        </w:rPr>
        <w:t>poziv</w:t>
      </w:r>
      <w:r w:rsidRPr="00C52B26">
        <w:rPr>
          <w:rFonts w:ascii="Arial" w:hAnsi="Arial" w:cs="Arial"/>
          <w:b/>
          <w:iCs/>
        </w:rPr>
        <w:t xml:space="preserve"> za predlaganje programa javnih potreba u kulturi</w:t>
      </w:r>
      <w:r w:rsidR="00BF5F74" w:rsidRPr="00C52B26">
        <w:rPr>
          <w:rFonts w:ascii="Arial" w:hAnsi="Arial" w:cs="Arial"/>
          <w:b/>
          <w:iCs/>
        </w:rPr>
        <w:t xml:space="preserve">, zdravstvenoj zaštiti i društvenim djelatnostima na području </w:t>
      </w:r>
      <w:r w:rsidRPr="00C52B26">
        <w:rPr>
          <w:rFonts w:ascii="Arial" w:hAnsi="Arial" w:cs="Arial"/>
          <w:b/>
          <w:iCs/>
        </w:rPr>
        <w:t>Grada Bakra za 201</w:t>
      </w:r>
      <w:r w:rsidR="008B472B" w:rsidRPr="00C52B26">
        <w:rPr>
          <w:rFonts w:ascii="Arial" w:hAnsi="Arial" w:cs="Arial"/>
          <w:b/>
          <w:iCs/>
        </w:rPr>
        <w:t>7</w:t>
      </w:r>
      <w:r w:rsidRPr="00C52B26">
        <w:rPr>
          <w:rFonts w:ascii="Arial" w:hAnsi="Arial" w:cs="Arial"/>
          <w:b/>
          <w:iCs/>
        </w:rPr>
        <w:t>. godinu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kulturi</w:t>
      </w:r>
      <w:r w:rsidR="00BF5F74" w:rsidRPr="00C52B26">
        <w:rPr>
          <w:rFonts w:ascii="Arial" w:hAnsi="Arial" w:cs="Arial"/>
          <w:iCs/>
        </w:rPr>
        <w:t xml:space="preserve">, zdravstvenoj zaštiti i društvenim djelatnostima za koje se sredstva osiguravaju u Proračunu Grada Bakra </w:t>
      </w:r>
      <w:r w:rsidRPr="00C52B26">
        <w:rPr>
          <w:rFonts w:ascii="Arial" w:hAnsi="Arial" w:cs="Arial"/>
          <w:iCs/>
        </w:rPr>
        <w:t>su pro</w:t>
      </w:r>
      <w:r w:rsidR="00BF5F74" w:rsidRPr="00C52B26">
        <w:rPr>
          <w:rFonts w:ascii="Arial" w:hAnsi="Arial" w:cs="Arial"/>
          <w:iCs/>
        </w:rPr>
        <w:t>jekti, programi i m</w:t>
      </w:r>
      <w:r w:rsidRPr="00C52B26">
        <w:rPr>
          <w:rFonts w:ascii="Arial" w:hAnsi="Arial" w:cs="Arial"/>
          <w:iCs/>
        </w:rPr>
        <w:t>anifestacije od interesa za Grad Bakar</w:t>
      </w:r>
      <w:r w:rsidR="00BF5F74" w:rsidRPr="00C52B26">
        <w:rPr>
          <w:rFonts w:ascii="Arial" w:hAnsi="Arial" w:cs="Arial"/>
          <w:iCs/>
        </w:rPr>
        <w:t>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II.</w:t>
      </w:r>
    </w:p>
    <w:p w:rsidR="0032754D" w:rsidRPr="00C52B26" w:rsidRDefault="0032754D" w:rsidP="001210C3">
      <w:pPr>
        <w:spacing w:after="0" w:line="240" w:lineRule="auto"/>
        <w:jc w:val="both"/>
        <w:rPr>
          <w:rFonts w:ascii="Arial" w:hAnsi="Arial" w:cs="Arial"/>
          <w:iCs/>
        </w:rPr>
      </w:pPr>
    </w:p>
    <w:p w:rsidR="0032754D" w:rsidRPr="00C52B26" w:rsidRDefault="0032754D" w:rsidP="001210C3">
      <w:pPr>
        <w:spacing w:after="0" w:line="240" w:lineRule="auto"/>
        <w:ind w:firstLine="360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Sukladno Zakonu o financiranju javnih potreba u kulturi, Pravilniku o financiranju programa, projekata i manifestacija za zadovoljenje javnih potreba Grada Bakra, te kriterijima za vrednovanje programa, u </w:t>
      </w:r>
      <w:r w:rsidR="00BF5F74" w:rsidRPr="00C52B26">
        <w:rPr>
          <w:rFonts w:ascii="Arial" w:hAnsi="Arial" w:cs="Arial"/>
          <w:iCs/>
        </w:rPr>
        <w:t>p</w:t>
      </w:r>
      <w:r w:rsidRPr="00C52B26">
        <w:rPr>
          <w:rFonts w:ascii="Arial" w:hAnsi="Arial" w:cs="Arial"/>
          <w:iCs/>
        </w:rPr>
        <w:t>rogram</w:t>
      </w:r>
      <w:r w:rsidR="00BF5F74" w:rsidRPr="00C52B26">
        <w:rPr>
          <w:rFonts w:ascii="Arial" w:hAnsi="Arial" w:cs="Arial"/>
          <w:iCs/>
        </w:rPr>
        <w:t>ima</w:t>
      </w:r>
      <w:r w:rsidRPr="00C52B26">
        <w:rPr>
          <w:rFonts w:ascii="Arial" w:hAnsi="Arial" w:cs="Arial"/>
          <w:iCs/>
        </w:rPr>
        <w:t xml:space="preserve"> javnih potreba u kulturi</w:t>
      </w:r>
      <w:r w:rsidR="00BF5F74" w:rsidRPr="00C52B26">
        <w:rPr>
          <w:rFonts w:ascii="Arial" w:hAnsi="Arial" w:cs="Arial"/>
          <w:iCs/>
        </w:rPr>
        <w:t>, zdravstvenoj zaštiti i društvenim djelatnostima na području Grada Bakra</w:t>
      </w:r>
      <w:r w:rsidRPr="00C52B26">
        <w:rPr>
          <w:rFonts w:ascii="Arial" w:hAnsi="Arial" w:cs="Arial"/>
          <w:iCs/>
        </w:rPr>
        <w:t xml:space="preserve"> za 201</w:t>
      </w:r>
      <w:r w:rsidR="00D76B70">
        <w:rPr>
          <w:rFonts w:ascii="Arial" w:hAnsi="Arial" w:cs="Arial"/>
          <w:iCs/>
        </w:rPr>
        <w:t>7</w:t>
      </w:r>
      <w:r w:rsidRPr="00C52B26">
        <w:rPr>
          <w:rFonts w:ascii="Arial" w:hAnsi="Arial" w:cs="Arial"/>
          <w:iCs/>
        </w:rPr>
        <w:t xml:space="preserve">. godinu </w:t>
      </w:r>
      <w:r w:rsidR="00BF5F74" w:rsidRPr="00C52B26">
        <w:rPr>
          <w:rFonts w:ascii="Arial" w:hAnsi="Arial" w:cs="Arial"/>
          <w:iCs/>
        </w:rPr>
        <w:t xml:space="preserve">financirat će se </w:t>
      </w:r>
      <w:r w:rsidRPr="00C52B26">
        <w:rPr>
          <w:rFonts w:ascii="Arial" w:hAnsi="Arial" w:cs="Arial"/>
          <w:iCs/>
        </w:rPr>
        <w:t>programske djelatnosti udruga i ostalih korisnika iz područja:</w:t>
      </w:r>
    </w:p>
    <w:p w:rsidR="00101573" w:rsidRPr="00C52B26" w:rsidRDefault="00101573" w:rsidP="001210C3">
      <w:pPr>
        <w:spacing w:after="0" w:line="240" w:lineRule="auto"/>
        <w:ind w:firstLine="360"/>
        <w:jc w:val="both"/>
        <w:rPr>
          <w:rFonts w:ascii="Arial" w:hAnsi="Arial" w:cs="Arial"/>
          <w:iCs/>
        </w:rPr>
      </w:pPr>
    </w:p>
    <w:p w:rsidR="00BF5F74" w:rsidRPr="00C52B26" w:rsidRDefault="00BF5F74" w:rsidP="00BF5F7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kulturi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Aktivnosti izdavačke djelatnosti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Rad s djecom i mladima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čakavštine i tradicionalnih običaja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Poticanje domaće i međunarodne suradnje kulturno umjetničkih udruga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Programi obilježavanja Dana mjesta, te državnih i vjerskih praznika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Poticanje kulturnog amaterizma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karnevalskih običaja</w:t>
      </w:r>
    </w:p>
    <w:p w:rsidR="00BF5F74" w:rsidRPr="00C52B26" w:rsidRDefault="00BF5F74" w:rsidP="00BF5F74">
      <w:pPr>
        <w:spacing w:after="0" w:line="240" w:lineRule="auto"/>
        <w:jc w:val="both"/>
        <w:rPr>
          <w:rFonts w:ascii="Arial" w:hAnsi="Arial" w:cs="Arial"/>
          <w:iCs/>
          <w:color w:val="FF0000"/>
        </w:rPr>
      </w:pPr>
    </w:p>
    <w:p w:rsidR="001210C3" w:rsidRPr="00C52B26" w:rsidRDefault="00BF5F74" w:rsidP="001210C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zdravstvenoj zaštiti</w:t>
      </w:r>
    </w:p>
    <w:p w:rsidR="00BF5F74" w:rsidRPr="00C52B26" w:rsidRDefault="00A33146" w:rsidP="00BF5F7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Promicanje zdravog načina života i zaštite zdravlja</w:t>
      </w:r>
    </w:p>
    <w:p w:rsidR="00A33146" w:rsidRPr="00C52B26" w:rsidRDefault="00A33146" w:rsidP="00BF5F7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Sufinanciranje programa liječenja od ovisnosti</w:t>
      </w:r>
    </w:p>
    <w:p w:rsidR="00A33146" w:rsidRPr="00C52B26" w:rsidRDefault="00A33146" w:rsidP="00A33146">
      <w:pPr>
        <w:spacing w:after="0" w:line="240" w:lineRule="auto"/>
        <w:jc w:val="both"/>
        <w:rPr>
          <w:rFonts w:ascii="Arial" w:hAnsi="Arial" w:cs="Arial"/>
          <w:iCs/>
        </w:rPr>
      </w:pPr>
    </w:p>
    <w:p w:rsidR="00A33146" w:rsidRPr="00C52B26" w:rsidRDefault="00A33146" w:rsidP="00A331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društvenim djelatnostima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Rad s djecom i mladima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Unapređivanje kvalitete života osoba starije dobi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tradicionalnih običaja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Promocija etno baštine i povijesne postrojbe Grada Bakra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lastRenderedPageBreak/>
        <w:t>Aktivnosti vezane uz očuvanje sjećanja na NOB i Domovinski rat</w:t>
      </w:r>
    </w:p>
    <w:p w:rsidR="00396D54" w:rsidRDefault="00101573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Projekt održavanja lovno</w:t>
      </w:r>
      <w:r w:rsidR="00B82176" w:rsidRPr="00C52B26">
        <w:rPr>
          <w:rFonts w:ascii="Arial" w:hAnsi="Arial" w:cs="Arial"/>
          <w:iCs/>
        </w:rPr>
        <w:t xml:space="preserve"> </w:t>
      </w:r>
      <w:r w:rsidRPr="00C52B26">
        <w:rPr>
          <w:rFonts w:ascii="Arial" w:hAnsi="Arial" w:cs="Arial"/>
          <w:iCs/>
        </w:rPr>
        <w:t>gospodarskih objekata</w:t>
      </w:r>
    </w:p>
    <w:p w:rsidR="00101573" w:rsidRPr="00C52B26" w:rsidRDefault="00396D54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Izrada lovno-gospodarske osnove</w:t>
      </w:r>
      <w:r w:rsidR="00101573" w:rsidRPr="00C52B26">
        <w:rPr>
          <w:rFonts w:ascii="Arial" w:hAnsi="Arial" w:cs="Arial"/>
          <w:iCs/>
        </w:rPr>
        <w:t>.</w:t>
      </w:r>
    </w:p>
    <w:p w:rsidR="00101573" w:rsidRPr="00C52B26" w:rsidRDefault="00101573" w:rsidP="00101573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:rsidR="001210C3" w:rsidRPr="00C52B26" w:rsidRDefault="001210C3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III.</w:t>
      </w:r>
    </w:p>
    <w:p w:rsidR="001210C3" w:rsidRPr="00C52B26" w:rsidRDefault="001210C3" w:rsidP="001210C3">
      <w:pPr>
        <w:spacing w:after="0" w:line="240" w:lineRule="auto"/>
        <w:rPr>
          <w:rFonts w:ascii="Arial" w:hAnsi="Arial" w:cs="Arial"/>
          <w:iCs/>
        </w:rPr>
      </w:pP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Pravo podnošenja prijave na Javni </w:t>
      </w:r>
      <w:r w:rsidR="00101573" w:rsidRPr="00C52B26">
        <w:rPr>
          <w:rFonts w:ascii="Arial" w:hAnsi="Arial" w:cs="Arial"/>
          <w:iCs/>
        </w:rPr>
        <w:t>poziv</w:t>
      </w:r>
      <w:r w:rsidRPr="00C52B26">
        <w:rPr>
          <w:rFonts w:ascii="Arial" w:hAnsi="Arial" w:cs="Arial"/>
          <w:iCs/>
        </w:rPr>
        <w:t xml:space="preserve"> imaju udruge, samostalni umjetnici, umjetničke organizacije i ostale pravne i fizičke osobe koje obavljaju </w:t>
      </w:r>
      <w:r w:rsidR="00101573" w:rsidRPr="00C52B26">
        <w:rPr>
          <w:rFonts w:ascii="Arial" w:hAnsi="Arial" w:cs="Arial"/>
          <w:iCs/>
        </w:rPr>
        <w:t xml:space="preserve">neku od </w:t>
      </w:r>
      <w:r w:rsidRPr="00C52B26">
        <w:rPr>
          <w:rFonts w:ascii="Arial" w:hAnsi="Arial" w:cs="Arial"/>
          <w:iCs/>
        </w:rPr>
        <w:t>djelatnost</w:t>
      </w:r>
      <w:r w:rsidR="00101573" w:rsidRPr="00C52B26">
        <w:rPr>
          <w:rFonts w:ascii="Arial" w:hAnsi="Arial" w:cs="Arial"/>
          <w:iCs/>
        </w:rPr>
        <w:t>i iz područja na koje se odnosi ovaj Poziv na području Grada Bakra.</w:t>
      </w: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Prijave se podnose u pisanom obliku na propisanim obrascima.</w:t>
      </w:r>
    </w:p>
    <w:p w:rsidR="00CB74DD" w:rsidRPr="00C52B26" w:rsidRDefault="00CB74DD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Prijave je potrebno ispunjavati sukladno Uputama za prijavitelje  koje će biti objavljene na web stranici Grada Bakra istovremeno s objavom </w:t>
      </w:r>
      <w:r w:rsidR="00101573" w:rsidRPr="00C52B26">
        <w:rPr>
          <w:rFonts w:ascii="Arial" w:hAnsi="Arial" w:cs="Arial"/>
          <w:iCs/>
        </w:rPr>
        <w:t>Poziva</w:t>
      </w:r>
      <w:r w:rsidRPr="00C52B26">
        <w:rPr>
          <w:rFonts w:ascii="Arial" w:hAnsi="Arial" w:cs="Arial"/>
          <w:iCs/>
        </w:rPr>
        <w:t>.</w:t>
      </w: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Obrasci će biti objavljeni na web stranici Grada Bakra (</w:t>
      </w:r>
      <w:hyperlink r:id="rId7" w:history="1">
        <w:r w:rsidRPr="00C52B26">
          <w:rPr>
            <w:rStyle w:val="Hiperveza"/>
            <w:rFonts w:ascii="Arial" w:hAnsi="Arial" w:cs="Arial"/>
            <w:iCs/>
          </w:rPr>
          <w:t>www.bakar.hr</w:t>
        </w:r>
      </w:hyperlink>
      <w:r w:rsidRPr="00C52B26">
        <w:rPr>
          <w:rFonts w:ascii="Arial" w:hAnsi="Arial" w:cs="Arial"/>
          <w:iCs/>
        </w:rPr>
        <w:t xml:space="preserve">) istovremeno s objavom </w:t>
      </w:r>
      <w:r w:rsidR="00101573" w:rsidRPr="00C52B26">
        <w:rPr>
          <w:rFonts w:ascii="Arial" w:hAnsi="Arial" w:cs="Arial"/>
          <w:iCs/>
        </w:rPr>
        <w:t>Poziva</w:t>
      </w:r>
      <w:r w:rsidRPr="00C52B26">
        <w:rPr>
          <w:rFonts w:ascii="Arial" w:hAnsi="Arial" w:cs="Arial"/>
          <w:iCs/>
        </w:rPr>
        <w:t>.</w:t>
      </w:r>
    </w:p>
    <w:p w:rsidR="009533E3" w:rsidRPr="00C52B26" w:rsidRDefault="006F26B7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Prijavnicu na </w:t>
      </w:r>
      <w:r w:rsidR="00101573" w:rsidRPr="00C52B26">
        <w:rPr>
          <w:rFonts w:ascii="Arial" w:hAnsi="Arial" w:cs="Arial"/>
          <w:iCs/>
        </w:rPr>
        <w:t>Poziv</w:t>
      </w:r>
      <w:r w:rsidRPr="00C52B26">
        <w:rPr>
          <w:rFonts w:ascii="Arial" w:hAnsi="Arial" w:cs="Arial"/>
          <w:iCs/>
        </w:rPr>
        <w:t xml:space="preserve"> </w:t>
      </w:r>
      <w:r w:rsidR="009533E3" w:rsidRPr="00C52B26">
        <w:rPr>
          <w:rFonts w:ascii="Arial" w:hAnsi="Arial" w:cs="Arial"/>
          <w:iCs/>
        </w:rPr>
        <w:t>potrebno je dostaviti s odgovarajućom dokumentacijom:</w:t>
      </w:r>
    </w:p>
    <w:p w:rsidR="009533E3" w:rsidRPr="00C52B26" w:rsidRDefault="006F26B7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Ispunjenu Prijavnicu sa detaljnim obrazloženjem – obrazac „PRIJAVNICA“</w:t>
      </w:r>
    </w:p>
    <w:p w:rsidR="006F26B7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</w:t>
      </w:r>
      <w:r w:rsidR="006F26B7" w:rsidRPr="00C52B26">
        <w:rPr>
          <w:rFonts w:ascii="Arial" w:hAnsi="Arial" w:cs="Arial"/>
          <w:iCs/>
        </w:rPr>
        <w:t>brazac proračuna prijavljenog programa – „PROR“ (sadrži financijski plan, odnosno specificirani troškovnik predloženog programa s podacima o ukupnim troškovima izvršenja programa, iznosu sredstava koji se financiraju iz Proračuna Grada Bakra, vlastitih prihoda i drugih izvora)</w:t>
      </w:r>
    </w:p>
    <w:p w:rsidR="006F26B7" w:rsidRPr="00C52B26" w:rsidRDefault="0010157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Ž</w:t>
      </w:r>
      <w:r w:rsidR="00052BC1" w:rsidRPr="00C52B26">
        <w:rPr>
          <w:rFonts w:ascii="Arial" w:hAnsi="Arial" w:cs="Arial"/>
          <w:iCs/>
        </w:rPr>
        <w:t>ivotopis osobe koja se na Natječaj javlja kao fizička osoba – obrazac „ŽIVOTOPIS“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Preslika izvatka iz Registra (sudskog registra, registra udruga, registra vjerskih organizacija, obrtnog registra ili registra umjetničkih organizacija), ako je primjenjivo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voditelja/ice o upoznatosti sa Programom – obrazac „IZJAVA VODITELJA“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o nepostojanju dvostrukog financiranja – obrazac „IZJ-FINAN“</w:t>
      </w:r>
    </w:p>
    <w:p w:rsidR="00E11584" w:rsidRPr="00C52B26" w:rsidRDefault="00E11584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o točnosti i istinitos</w:t>
      </w:r>
      <w:r w:rsidR="00101573" w:rsidRPr="00C52B26">
        <w:rPr>
          <w:rFonts w:ascii="Arial" w:hAnsi="Arial" w:cs="Arial"/>
          <w:iCs/>
        </w:rPr>
        <w:t>ti podataka – obrazac „TOČ-IST“</w:t>
      </w:r>
    </w:p>
    <w:p w:rsidR="00095311" w:rsidRDefault="0010157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Ispunjenu Izjavu o partnerstvu – obrazac „PARTNER“, ako je primjenjivo</w:t>
      </w:r>
    </w:p>
    <w:p w:rsidR="00101573" w:rsidRPr="00C52B26" w:rsidRDefault="00B21EE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Preslika zapisnika</w:t>
      </w:r>
      <w:r w:rsidR="00095311">
        <w:rPr>
          <w:rFonts w:ascii="Arial" w:hAnsi="Arial" w:cs="Arial"/>
          <w:iCs/>
        </w:rPr>
        <w:t xml:space="preserve"> sa zadnje održane Skupštine udruge</w:t>
      </w:r>
      <w:r w:rsidR="00101573" w:rsidRPr="00C52B26">
        <w:rPr>
          <w:rFonts w:ascii="Arial" w:hAnsi="Arial" w:cs="Arial"/>
          <w:iCs/>
        </w:rPr>
        <w:t>.</w:t>
      </w:r>
    </w:p>
    <w:p w:rsidR="00E11584" w:rsidRPr="00C52B26" w:rsidRDefault="00E11584" w:rsidP="00E11584">
      <w:pPr>
        <w:spacing w:after="0" w:line="240" w:lineRule="auto"/>
        <w:jc w:val="both"/>
        <w:rPr>
          <w:rFonts w:ascii="Arial" w:hAnsi="Arial" w:cs="Arial"/>
          <w:iCs/>
        </w:rPr>
      </w:pP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IV.</w:t>
      </w:r>
    </w:p>
    <w:p w:rsidR="00E11584" w:rsidRPr="00C52B26" w:rsidRDefault="00E11584" w:rsidP="00E11584">
      <w:pPr>
        <w:spacing w:after="0" w:line="240" w:lineRule="auto"/>
        <w:jc w:val="both"/>
        <w:rPr>
          <w:rFonts w:ascii="Arial" w:hAnsi="Arial" w:cs="Arial"/>
          <w:iCs/>
        </w:rPr>
      </w:pPr>
    </w:p>
    <w:p w:rsidR="00E11584" w:rsidRPr="00C52B26" w:rsidRDefault="00E11584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Prijavnice s odgovarajućom dokumentacijom dostavljaju se u jednom primjerku u zatvorenoj omotnici s naznakom „JAVNI NATJEČAJ ZA PREDLAGANJE PROGRAMA JAVNIH POTREBA U KULTURI GRADA BAKRA ZA 201</w:t>
      </w:r>
      <w:r w:rsidR="008B472B" w:rsidRPr="00C52B26">
        <w:rPr>
          <w:rFonts w:ascii="Arial" w:hAnsi="Arial" w:cs="Arial"/>
          <w:iCs/>
        </w:rPr>
        <w:t>7</w:t>
      </w:r>
      <w:r w:rsidRPr="00C52B26">
        <w:rPr>
          <w:rFonts w:ascii="Arial" w:hAnsi="Arial" w:cs="Arial"/>
          <w:iCs/>
        </w:rPr>
        <w:t>. GODINU – NE OTVARATI“ poštom ili predajom osobno u pisarnicu Grada Bakra na adresu: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GRAD BAKAR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PRIMORJE 39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51222 BAKAR</w:t>
      </w:r>
    </w:p>
    <w:p w:rsidR="00101573" w:rsidRPr="00C52B26" w:rsidRDefault="001210C3" w:rsidP="001210C3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 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V.</w:t>
      </w:r>
    </w:p>
    <w:p w:rsidR="00E11584" w:rsidRPr="00C52B26" w:rsidRDefault="00E11584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Pravo na podnošenje prijave na Natječaj nema dosadašnji korisnik koji nije ispunio svoje obveze prema Gradu Bakru u skladu s ugovorom o korištenju sredstava za provedbu Programa javnih potreba u kulturi Grada Bakra u prethodnoj kalendarskoj godini.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VI.</w:t>
      </w:r>
    </w:p>
    <w:p w:rsidR="000053FB" w:rsidRPr="00C52B26" w:rsidRDefault="000053FB" w:rsidP="001210C3">
      <w:pPr>
        <w:spacing w:after="0" w:line="240" w:lineRule="auto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Formalnu valjanost pristiglih prijava utvrdit će Povjerenstvo od tri člana koje će imenovati Gradonačelnik Grada Bakra iz redova službenika Grada Bakra.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Sve </w:t>
      </w:r>
      <w:r w:rsidR="00101573" w:rsidRPr="00C52B26">
        <w:rPr>
          <w:rFonts w:ascii="Arial" w:hAnsi="Arial" w:cs="Arial"/>
          <w:iCs/>
        </w:rPr>
        <w:t xml:space="preserve">formalno </w:t>
      </w:r>
      <w:r w:rsidRPr="00C52B26">
        <w:rPr>
          <w:rFonts w:ascii="Arial" w:hAnsi="Arial" w:cs="Arial"/>
          <w:iCs/>
        </w:rPr>
        <w:t>valjan</w:t>
      </w:r>
      <w:r w:rsidR="00101573" w:rsidRPr="00C52B26">
        <w:rPr>
          <w:rFonts w:ascii="Arial" w:hAnsi="Arial" w:cs="Arial"/>
          <w:iCs/>
        </w:rPr>
        <w:t>e</w:t>
      </w:r>
      <w:r w:rsidRPr="00C52B26">
        <w:rPr>
          <w:rFonts w:ascii="Arial" w:hAnsi="Arial" w:cs="Arial"/>
          <w:iCs/>
        </w:rPr>
        <w:t xml:space="preserve"> prijavljene programe razmatrat će i sadržajno vrednovati povjerenstvo </w:t>
      </w:r>
      <w:r w:rsidR="00FD582F" w:rsidRPr="00C52B26">
        <w:rPr>
          <w:rFonts w:ascii="Arial" w:hAnsi="Arial" w:cs="Arial"/>
          <w:iCs/>
        </w:rPr>
        <w:t xml:space="preserve">za ocjenjivanje </w:t>
      </w:r>
      <w:r w:rsidRPr="00C52B26">
        <w:rPr>
          <w:rFonts w:ascii="Arial" w:hAnsi="Arial" w:cs="Arial"/>
          <w:iCs/>
        </w:rPr>
        <w:t>imenovano od strane gradonačelnika Grada Bakra.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  <w:color w:val="FF0000"/>
        </w:rPr>
      </w:pPr>
      <w:r w:rsidRPr="00C52B26">
        <w:rPr>
          <w:rFonts w:ascii="Arial" w:hAnsi="Arial" w:cs="Arial"/>
          <w:iCs/>
          <w:color w:val="FF0000"/>
        </w:rPr>
        <w:t xml:space="preserve">Programi se vrednuju temeljem kriterija za vrednovanje programa objavljenih na web stranici Grada Bakra </w:t>
      </w:r>
      <w:hyperlink r:id="rId8" w:history="1">
        <w:r w:rsidRPr="00C52B26">
          <w:rPr>
            <w:rStyle w:val="Hiperveza"/>
            <w:rFonts w:ascii="Arial" w:hAnsi="Arial" w:cs="Arial"/>
            <w:iCs/>
            <w:color w:val="FF0000"/>
          </w:rPr>
          <w:t>www.bakar.hr</w:t>
        </w:r>
      </w:hyperlink>
      <w:r w:rsidRPr="00C52B26">
        <w:rPr>
          <w:rFonts w:ascii="Arial" w:hAnsi="Arial" w:cs="Arial"/>
          <w:iCs/>
          <w:color w:val="FF0000"/>
        </w:rPr>
        <w:t>.</w:t>
      </w:r>
    </w:p>
    <w:p w:rsidR="000053FB" w:rsidRPr="00C52B26" w:rsidRDefault="000053FB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VII.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lastRenderedPageBreak/>
        <w:t xml:space="preserve">Rok za podnošenje prijava traje od dana objave </w:t>
      </w:r>
      <w:r w:rsidRPr="00C52B26">
        <w:rPr>
          <w:rFonts w:ascii="Arial" w:hAnsi="Arial" w:cs="Arial"/>
          <w:iCs/>
          <w:color w:val="FF0000"/>
        </w:rPr>
        <w:t xml:space="preserve">do </w:t>
      </w:r>
      <w:r w:rsidR="008C58E2">
        <w:rPr>
          <w:rFonts w:ascii="Arial" w:hAnsi="Arial" w:cs="Arial"/>
          <w:iCs/>
          <w:color w:val="FF0000"/>
        </w:rPr>
        <w:t>1</w:t>
      </w:r>
      <w:r w:rsidR="00095311">
        <w:rPr>
          <w:rFonts w:ascii="Arial" w:hAnsi="Arial" w:cs="Arial"/>
          <w:iCs/>
          <w:color w:val="FF0000"/>
        </w:rPr>
        <w:t>6</w:t>
      </w:r>
      <w:r w:rsidRPr="00C52B26">
        <w:rPr>
          <w:rFonts w:ascii="Arial" w:hAnsi="Arial" w:cs="Arial"/>
          <w:iCs/>
          <w:color w:val="FF0000"/>
        </w:rPr>
        <w:t>. siječnja 201</w:t>
      </w:r>
      <w:r w:rsidR="008B472B" w:rsidRPr="00C52B26">
        <w:rPr>
          <w:rFonts w:ascii="Arial" w:hAnsi="Arial" w:cs="Arial"/>
          <w:iCs/>
          <w:color w:val="FF0000"/>
        </w:rPr>
        <w:t>7</w:t>
      </w:r>
      <w:r w:rsidRPr="00C52B26">
        <w:rPr>
          <w:rFonts w:ascii="Arial" w:hAnsi="Arial" w:cs="Arial"/>
          <w:iCs/>
          <w:color w:val="FF0000"/>
        </w:rPr>
        <w:t xml:space="preserve">. </w:t>
      </w:r>
      <w:r w:rsidRPr="00C52B26">
        <w:rPr>
          <w:rFonts w:ascii="Arial" w:hAnsi="Arial" w:cs="Arial"/>
          <w:iCs/>
        </w:rPr>
        <w:t>godine.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FD582F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VIII</w:t>
      </w:r>
      <w:r w:rsidR="000053FB" w:rsidRPr="00C52B26">
        <w:rPr>
          <w:rFonts w:ascii="Arial" w:hAnsi="Arial" w:cs="Arial"/>
          <w:iCs/>
        </w:rPr>
        <w:t>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Nepravovremene i nepotpune prijave kao i prijave koje nisu dostavljene na propisan</w:t>
      </w:r>
      <w:r w:rsidR="00FD582F" w:rsidRPr="00C52B26">
        <w:rPr>
          <w:rFonts w:ascii="Arial" w:hAnsi="Arial" w:cs="Arial"/>
          <w:iCs/>
        </w:rPr>
        <w:t>im obrascima neće se razmatrati.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FD582F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</w:t>
      </w:r>
      <w:r w:rsidR="000053FB" w:rsidRPr="00C52B26">
        <w:rPr>
          <w:rFonts w:ascii="Arial" w:hAnsi="Arial" w:cs="Arial"/>
          <w:iCs/>
        </w:rPr>
        <w:t>X.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 prijaviteljima </w:t>
      </w:r>
      <w:r w:rsidR="00FD582F" w:rsidRPr="00C52B26">
        <w:rPr>
          <w:rFonts w:ascii="Arial" w:hAnsi="Arial" w:cs="Arial"/>
          <w:iCs/>
        </w:rPr>
        <w:t xml:space="preserve">za čije programe odnosno projekte se donese Odluka o odobravanju financijskih sredstava </w:t>
      </w:r>
      <w:r w:rsidRPr="00C52B26">
        <w:rPr>
          <w:rFonts w:ascii="Arial" w:hAnsi="Arial" w:cs="Arial"/>
          <w:iCs/>
        </w:rPr>
        <w:t xml:space="preserve">sklopit će </w:t>
      </w:r>
      <w:r w:rsidR="00CB74DD" w:rsidRPr="00C52B26">
        <w:rPr>
          <w:rFonts w:ascii="Arial" w:hAnsi="Arial" w:cs="Arial"/>
          <w:iCs/>
        </w:rPr>
        <w:t>se Ugovor o korištenju sredstava za provedbu Programa javnih potreba Grada Bakra za 201</w:t>
      </w:r>
      <w:r w:rsidR="008B472B" w:rsidRPr="00C52B26">
        <w:rPr>
          <w:rFonts w:ascii="Arial" w:hAnsi="Arial" w:cs="Arial"/>
          <w:iCs/>
        </w:rPr>
        <w:t>7</w:t>
      </w:r>
      <w:r w:rsidR="00CB74DD" w:rsidRPr="00C52B26">
        <w:rPr>
          <w:rFonts w:ascii="Arial" w:hAnsi="Arial" w:cs="Arial"/>
          <w:iCs/>
        </w:rPr>
        <w:t>. godinu.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X.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Obrazac Ugovora iz točke </w:t>
      </w:r>
      <w:r w:rsidR="00FD582F" w:rsidRPr="00C52B26">
        <w:rPr>
          <w:rFonts w:ascii="Arial" w:hAnsi="Arial" w:cs="Arial"/>
          <w:iCs/>
        </w:rPr>
        <w:t>IX. i obrasci iz točke III. s</w:t>
      </w:r>
      <w:r w:rsidRPr="00C52B26">
        <w:rPr>
          <w:rFonts w:ascii="Arial" w:hAnsi="Arial" w:cs="Arial"/>
          <w:iCs/>
        </w:rPr>
        <w:t>adržaj kojih nije utvrđen posebnim propisom usklađeni su s Uredbom o kriterijima, mjerilima i postupcima financiranja i ugovaranja programa i projekata od interesa za opće dobro koje provode udruge (NN 26/15) te čine sastavni dio ovog Natječaja.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XI.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Sve potrebne informacije mogu se dobiti u Uredu Grada Bakra putem e-maila: </w:t>
      </w:r>
      <w:hyperlink r:id="rId9" w:history="1">
        <w:r w:rsidRPr="00C52B26">
          <w:rPr>
            <w:rStyle w:val="Hiperveza"/>
            <w:rFonts w:ascii="Arial" w:hAnsi="Arial" w:cs="Arial"/>
            <w:iCs/>
          </w:rPr>
          <w:t>gordana.simic.drenik@bakar.hr</w:t>
        </w:r>
      </w:hyperlink>
      <w:r w:rsidRPr="00C52B26">
        <w:rPr>
          <w:rFonts w:ascii="Arial" w:hAnsi="Arial" w:cs="Arial"/>
          <w:iCs/>
        </w:rPr>
        <w:t>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left="5664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Gradonačelnik</w:t>
      </w:r>
    </w:p>
    <w:p w:rsidR="00CB74DD" w:rsidRPr="00C52B26" w:rsidRDefault="00CB74DD" w:rsidP="00CB74DD">
      <w:pPr>
        <w:spacing w:after="0" w:line="240" w:lineRule="auto"/>
        <w:ind w:left="5664"/>
        <w:jc w:val="both"/>
        <w:rPr>
          <w:rFonts w:ascii="Arial" w:hAnsi="Arial" w:cs="Arial"/>
          <w:iCs/>
        </w:rPr>
      </w:pPr>
    </w:p>
    <w:p w:rsidR="00996E97" w:rsidRPr="00C52B26" w:rsidRDefault="00CB74DD" w:rsidP="00B82176">
      <w:pPr>
        <w:spacing w:after="0" w:line="240" w:lineRule="auto"/>
        <w:ind w:left="5664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Tomislav Klarić</w:t>
      </w:r>
    </w:p>
    <w:sectPr w:rsidR="00996E97" w:rsidRPr="00C5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A8"/>
    <w:multiLevelType w:val="hybridMultilevel"/>
    <w:tmpl w:val="401279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64E10"/>
    <w:multiLevelType w:val="hybridMultilevel"/>
    <w:tmpl w:val="E83AB3B8"/>
    <w:lvl w:ilvl="0" w:tplc="64EC45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75DE2"/>
    <w:multiLevelType w:val="hybridMultilevel"/>
    <w:tmpl w:val="E70C53F4"/>
    <w:lvl w:ilvl="0" w:tplc="CDB0674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35E0D"/>
    <w:multiLevelType w:val="hybridMultilevel"/>
    <w:tmpl w:val="8B40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A03FD"/>
    <w:multiLevelType w:val="hybridMultilevel"/>
    <w:tmpl w:val="3D9C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F7F04"/>
    <w:multiLevelType w:val="hybridMultilevel"/>
    <w:tmpl w:val="2D4AE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03957"/>
    <w:multiLevelType w:val="hybridMultilevel"/>
    <w:tmpl w:val="A0AEC6A6"/>
    <w:lvl w:ilvl="0" w:tplc="5EA41F0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6A"/>
    <w:rsid w:val="000053FB"/>
    <w:rsid w:val="00052BC1"/>
    <w:rsid w:val="00095311"/>
    <w:rsid w:val="000B3EE7"/>
    <w:rsid w:val="000D456A"/>
    <w:rsid w:val="00101573"/>
    <w:rsid w:val="001210C3"/>
    <w:rsid w:val="00122A19"/>
    <w:rsid w:val="00160FB0"/>
    <w:rsid w:val="002E1DF0"/>
    <w:rsid w:val="0032754D"/>
    <w:rsid w:val="00396D54"/>
    <w:rsid w:val="004B49F9"/>
    <w:rsid w:val="004F18F1"/>
    <w:rsid w:val="0055345C"/>
    <w:rsid w:val="005F4F6F"/>
    <w:rsid w:val="006707D7"/>
    <w:rsid w:val="006F26B7"/>
    <w:rsid w:val="007727B6"/>
    <w:rsid w:val="00814BB3"/>
    <w:rsid w:val="008B472B"/>
    <w:rsid w:val="008C58E2"/>
    <w:rsid w:val="009533E3"/>
    <w:rsid w:val="00996E97"/>
    <w:rsid w:val="009F4D18"/>
    <w:rsid w:val="009F61B1"/>
    <w:rsid w:val="00A33146"/>
    <w:rsid w:val="00AE567C"/>
    <w:rsid w:val="00B21EE3"/>
    <w:rsid w:val="00B82176"/>
    <w:rsid w:val="00BF5F74"/>
    <w:rsid w:val="00C132EE"/>
    <w:rsid w:val="00C52B26"/>
    <w:rsid w:val="00C75310"/>
    <w:rsid w:val="00CB74DD"/>
    <w:rsid w:val="00D76B70"/>
    <w:rsid w:val="00E11584"/>
    <w:rsid w:val="00FC3BA8"/>
    <w:rsid w:val="00FD582F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D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75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754D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75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10C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82F"/>
    <w:rPr>
      <w:rFonts w:ascii="Segoe UI" w:eastAsiaTheme="minorEastAsia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D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75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754D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75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10C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82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ar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dana.simic.drenik@bak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16</cp:revision>
  <cp:lastPrinted>2015-12-09T08:29:00Z</cp:lastPrinted>
  <dcterms:created xsi:type="dcterms:W3CDTF">2016-12-07T07:42:00Z</dcterms:created>
  <dcterms:modified xsi:type="dcterms:W3CDTF">2016-12-13T13:26:00Z</dcterms:modified>
</cp:coreProperties>
</file>