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2F2" w:rsidRDefault="00EE45D4">
      <w:pPr>
        <w:spacing w:after="845" w:line="259" w:lineRule="auto"/>
        <w:ind w:left="3948" w:right="0" w:firstLine="0"/>
        <w:jc w:val="left"/>
      </w:pPr>
      <w:r>
        <w:rPr>
          <w:noProof/>
        </w:rPr>
        <w:drawing>
          <wp:inline distT="0" distB="0" distL="0" distR="0">
            <wp:extent cx="589788" cy="73914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8"/>
                    <a:stretch>
                      <a:fillRect/>
                    </a:stretch>
                  </pic:blipFill>
                  <pic:spPr>
                    <a:xfrm>
                      <a:off x="0" y="0"/>
                      <a:ext cx="589788" cy="739140"/>
                    </a:xfrm>
                    <a:prstGeom prst="rect">
                      <a:avLst/>
                    </a:prstGeom>
                  </pic:spPr>
                </pic:pic>
              </a:graphicData>
            </a:graphic>
          </wp:inline>
        </w:drawing>
      </w:r>
    </w:p>
    <w:p w:rsidR="008C52F2" w:rsidRDefault="00EE45D4">
      <w:pPr>
        <w:spacing w:after="1550" w:line="259" w:lineRule="auto"/>
        <w:ind w:left="538" w:right="0" w:firstLine="0"/>
        <w:jc w:val="center"/>
      </w:pPr>
      <w:r>
        <w:rPr>
          <w:rFonts w:ascii="Times New Roman" w:eastAsia="Times New Roman" w:hAnsi="Times New Roman" w:cs="Times New Roman"/>
          <w:b/>
          <w:sz w:val="36"/>
        </w:rPr>
        <w:t xml:space="preserve"> </w:t>
      </w:r>
      <w:r>
        <w:rPr>
          <w:rFonts w:ascii="Times New Roman" w:eastAsia="Times New Roman" w:hAnsi="Times New Roman" w:cs="Times New Roman"/>
          <w:b/>
          <w:sz w:val="36"/>
        </w:rPr>
        <w:tab/>
        <w:t xml:space="preserve"> </w:t>
      </w:r>
    </w:p>
    <w:p w:rsidR="008C52F2" w:rsidRDefault="00EE45D4">
      <w:pPr>
        <w:spacing w:after="18"/>
        <w:ind w:left="20" w:right="12"/>
        <w:jc w:val="center"/>
      </w:pPr>
      <w:r>
        <w:rPr>
          <w:b/>
          <w:sz w:val="36"/>
        </w:rPr>
        <w:t xml:space="preserve">GRAD BAKAR </w:t>
      </w:r>
    </w:p>
    <w:p w:rsidR="008C52F2" w:rsidRDefault="00EE45D4">
      <w:pPr>
        <w:spacing w:after="18"/>
        <w:ind w:left="20" w:right="11"/>
        <w:jc w:val="center"/>
      </w:pPr>
      <w:r>
        <w:rPr>
          <w:b/>
          <w:sz w:val="36"/>
        </w:rPr>
        <w:t xml:space="preserve">URED GRADA </w:t>
      </w:r>
    </w:p>
    <w:p w:rsidR="008C52F2" w:rsidRDefault="00EE45D4">
      <w:pPr>
        <w:spacing w:after="231" w:line="259" w:lineRule="auto"/>
        <w:ind w:left="78" w:right="0" w:firstLine="0"/>
        <w:jc w:val="center"/>
      </w:pPr>
      <w:r>
        <w:rPr>
          <w:b/>
          <w:sz w:val="36"/>
        </w:rPr>
        <w:t xml:space="preserve"> </w:t>
      </w:r>
    </w:p>
    <w:p w:rsidR="008C52F2" w:rsidRDefault="00EE45D4">
      <w:pPr>
        <w:spacing w:after="134"/>
        <w:ind w:left="20" w:right="0"/>
        <w:jc w:val="center"/>
      </w:pPr>
      <w:r>
        <w:rPr>
          <w:b/>
          <w:sz w:val="36"/>
        </w:rPr>
        <w:t>Javni poziv za predlaganje programa javnih potreba u kulturi, zdravstvenoj zaštiti i društvenim djelatnostima na području Grada Bakra za 201</w:t>
      </w:r>
      <w:r w:rsidR="00F715D1">
        <w:rPr>
          <w:b/>
          <w:sz w:val="36"/>
        </w:rPr>
        <w:t>7</w:t>
      </w:r>
      <w:r>
        <w:rPr>
          <w:b/>
          <w:sz w:val="36"/>
        </w:rPr>
        <w:t xml:space="preserve">. godinu </w:t>
      </w:r>
    </w:p>
    <w:p w:rsidR="008C52F2" w:rsidRDefault="00EE45D4">
      <w:pPr>
        <w:spacing w:after="305" w:line="259" w:lineRule="auto"/>
        <w:ind w:left="0" w:right="6" w:firstLine="0"/>
        <w:jc w:val="center"/>
      </w:pPr>
      <w:r>
        <w:rPr>
          <w:i/>
          <w:sz w:val="36"/>
        </w:rPr>
        <w:t xml:space="preserve">-upute za prijavitelje- </w:t>
      </w:r>
    </w:p>
    <w:p w:rsidR="008C52F2" w:rsidRDefault="00EE45D4">
      <w:pPr>
        <w:spacing w:after="201" w:line="259" w:lineRule="auto"/>
        <w:ind w:left="96" w:right="0" w:firstLine="0"/>
        <w:jc w:val="center"/>
      </w:pPr>
      <w:r>
        <w:rPr>
          <w:b/>
          <w:sz w:val="44"/>
        </w:rPr>
        <w:t xml:space="preserve"> </w:t>
      </w:r>
    </w:p>
    <w:p w:rsidR="008C52F2" w:rsidRDefault="00EE45D4">
      <w:pPr>
        <w:spacing w:after="62" w:line="259" w:lineRule="auto"/>
        <w:ind w:left="0" w:right="0" w:firstLine="0"/>
        <w:jc w:val="left"/>
      </w:pPr>
      <w:r>
        <w:rPr>
          <w:b/>
          <w:sz w:val="40"/>
        </w:rPr>
        <w:t xml:space="preserve"> </w:t>
      </w:r>
    </w:p>
    <w:p w:rsidR="008C52F2" w:rsidRDefault="00EE45D4">
      <w:pPr>
        <w:spacing w:after="218" w:line="259" w:lineRule="auto"/>
        <w:ind w:left="0" w:right="0" w:firstLine="0"/>
        <w:jc w:val="left"/>
      </w:pPr>
      <w:r>
        <w:t xml:space="preserve"> </w:t>
      </w:r>
    </w:p>
    <w:p w:rsidR="008C52F2" w:rsidRDefault="00EE45D4">
      <w:pPr>
        <w:spacing w:after="218" w:line="259" w:lineRule="auto"/>
        <w:ind w:left="0" w:right="0" w:firstLine="0"/>
        <w:jc w:val="left"/>
      </w:pPr>
      <w:r>
        <w:t xml:space="preserve"> </w:t>
      </w:r>
    </w:p>
    <w:p w:rsidR="008C52F2" w:rsidRDefault="00EE45D4">
      <w:pPr>
        <w:spacing w:after="218" w:line="259" w:lineRule="auto"/>
        <w:ind w:left="0" w:right="0" w:firstLine="0"/>
        <w:jc w:val="left"/>
      </w:pPr>
      <w:r>
        <w:t xml:space="preserve"> </w:t>
      </w:r>
    </w:p>
    <w:p w:rsidR="008C52F2" w:rsidRDefault="00EE45D4">
      <w:pPr>
        <w:spacing w:after="218" w:line="259" w:lineRule="auto"/>
        <w:ind w:left="0" w:right="0" w:firstLine="0"/>
        <w:jc w:val="left"/>
      </w:pPr>
      <w:r>
        <w:t xml:space="preserve"> </w:t>
      </w:r>
    </w:p>
    <w:p w:rsidR="008C52F2" w:rsidRDefault="00EE45D4">
      <w:pPr>
        <w:spacing w:after="218" w:line="259" w:lineRule="auto"/>
        <w:ind w:left="0" w:right="0" w:firstLine="0"/>
        <w:jc w:val="left"/>
      </w:pPr>
      <w:r>
        <w:t xml:space="preserve"> </w:t>
      </w:r>
    </w:p>
    <w:p w:rsidR="008C52F2" w:rsidRDefault="00EE45D4">
      <w:pPr>
        <w:spacing w:after="218" w:line="259" w:lineRule="auto"/>
        <w:ind w:left="0" w:right="0" w:firstLine="0"/>
        <w:jc w:val="left"/>
      </w:pPr>
      <w:r>
        <w:t xml:space="preserve"> </w:t>
      </w:r>
    </w:p>
    <w:p w:rsidR="008C52F2" w:rsidRDefault="00EE45D4">
      <w:pPr>
        <w:spacing w:after="240" w:line="259" w:lineRule="auto"/>
        <w:ind w:left="0" w:right="0" w:firstLine="0"/>
        <w:jc w:val="left"/>
      </w:pPr>
      <w:r>
        <w:t xml:space="preserve"> </w:t>
      </w:r>
    </w:p>
    <w:p w:rsidR="008C52F2" w:rsidRDefault="00EE45D4">
      <w:pPr>
        <w:spacing w:after="0" w:line="259" w:lineRule="auto"/>
        <w:ind w:left="0" w:right="0" w:firstLine="0"/>
        <w:jc w:val="left"/>
      </w:pPr>
      <w:r>
        <w:t xml:space="preserve"> </w:t>
      </w:r>
      <w:r>
        <w:tab/>
        <w:t xml:space="preserve"> </w:t>
      </w:r>
    </w:p>
    <w:p w:rsidR="008C52F2" w:rsidRDefault="00EE45D4">
      <w:pPr>
        <w:pStyle w:val="Naslov1"/>
        <w:spacing w:after="205"/>
        <w:ind w:left="345" w:hanging="360"/>
      </w:pPr>
      <w:r>
        <w:lastRenderedPageBreak/>
        <w:t>1.</w:t>
      </w:r>
      <w:r>
        <w:rPr>
          <w:rFonts w:ascii="Arial" w:eastAsia="Arial" w:hAnsi="Arial" w:cs="Arial"/>
        </w:rPr>
        <w:t xml:space="preserve"> </w:t>
      </w:r>
      <w:r>
        <w:t>JAVNI POZIV ZA PREDLAGANJE PROGRAMA JAVNIH POTREBA U KULTURI, ZDRAVSTVENOJ ZAŠTITI I DRUŠTVENIM DJELATNOSTIMA NA PODRUČJU GRADA BAKRA ZA 201</w:t>
      </w:r>
      <w:r w:rsidR="00F715D1">
        <w:t>7</w:t>
      </w:r>
      <w:r>
        <w:t xml:space="preserve">. GODINU </w:t>
      </w:r>
    </w:p>
    <w:p w:rsidR="008C52F2" w:rsidRDefault="00EE45D4">
      <w:pPr>
        <w:pStyle w:val="Naslov2"/>
        <w:spacing w:after="208"/>
        <w:ind w:left="355"/>
      </w:pPr>
      <w:r>
        <w:t>1.1.</w:t>
      </w:r>
      <w:r>
        <w:rPr>
          <w:rFonts w:ascii="Arial" w:eastAsia="Arial" w:hAnsi="Arial" w:cs="Arial"/>
        </w:rPr>
        <w:t xml:space="preserve"> </w:t>
      </w:r>
      <w:r>
        <w:t xml:space="preserve">OPIS PROBLEMA ČIJEM SE RJEŠAVANJU ŽELI DOPRINIJETI OVIM JAVNIM POZIVOM </w:t>
      </w:r>
    </w:p>
    <w:p w:rsidR="008C52F2" w:rsidRDefault="00EE45D4">
      <w:pPr>
        <w:ind w:left="-15" w:right="0" w:firstLine="360"/>
      </w:pPr>
      <w:r>
        <w:t xml:space="preserve">U lokalnoj zajednici (lokalna samouprava) građani kroz različite organizacijske oblike i načine (kroz udruge) i na vlastitu odgovornost samostalno uređuju određene javne poslove i upravljanje njima. Osnivaju se radi zadovoljenja potreba stanovništva na lokalnoj razini, a osobito u području kulture, sporta, tehničke kulture, edukacijskih aktivnosti, zaštite zdravlja, zaštite okoliša i drugih društvenih aktivnosti. </w:t>
      </w:r>
    </w:p>
    <w:p w:rsidR="008C52F2" w:rsidRDefault="00EE45D4">
      <w:pPr>
        <w:ind w:left="-15" w:right="0" w:firstLine="360"/>
      </w:pPr>
      <w:r>
        <w:t xml:space="preserve">Grad Bakar jedinica je lokalne samouprave koja zadovoljenje potreba svog stanovništva rješava većinom vlastitim resursima, međutim dio potreba lokalnog stanovništva nastoji zadovoljiti upravo u suradnji s građanima Grada Bakra organiziranim u udruge, mjesne odbore i druge oblike organiziranja, dajući im na raspolaganje dio javnih prihoda Grada Bakra za provođenje aktivnosti koje će pomoći razvoju Grada Bakra i povećanju kvalitete življenja svih njegovih građana. </w:t>
      </w:r>
    </w:p>
    <w:p w:rsidR="008C52F2" w:rsidRDefault="00EE45D4">
      <w:pPr>
        <w:ind w:left="-15" w:right="0" w:firstLine="360"/>
      </w:pPr>
      <w:r>
        <w:t xml:space="preserve">Suradnja s udrugama u provedbi javnih politika najčešće se očituje kroz različite oblike financijske i nefinancijske podrške koje Grad Bakar pruža programima i projektima od interesa za opće dobro. Ta vrsta međusektorske suradnje ima veliki potencijal za generiranje brojnih pozitivnih promjena i stvaranje prijeko potrebnih sinergija za održiv društveni i gospodarski razvoj. </w:t>
      </w:r>
    </w:p>
    <w:p w:rsidR="008C52F2" w:rsidRDefault="00EE45D4">
      <w:pPr>
        <w:ind w:left="-15" w:right="0" w:firstLine="427"/>
      </w:pPr>
      <w:r>
        <w:t xml:space="preserve">Imajući u vidu vrlo visoka izdvajanja te sve naglašenije zahtjeve transparentnosti i odgovornosti trošenja sredstava poreznih obveznika na ovome području, Vlada Republike Hrvatske je, ispunjavajući obveze koje proizlaze iz novog Zakona o udrugama, na sjednici održanoj 5. ožujka 2015. godine donijela Uredbu o kriterijima, mjerilima i postupcima financiranja i ugovaranja programa i projekata od interesa za opće dobro koje provode udruge („Narodne novine“ 26/15). </w:t>
      </w:r>
    </w:p>
    <w:p w:rsidR="008C52F2" w:rsidRDefault="00EE45D4">
      <w:pPr>
        <w:ind w:left="-15" w:right="0" w:firstLine="427"/>
      </w:pPr>
      <w:r>
        <w:t xml:space="preserve">Sukladno novoj zakonodavnoj praksi više ne postoji modalitet dodjeljivanja sredstava iz Proračuna Grada Bakra putem Odluke gradonačelnika, osim za izvanredne situacije koje Uredba predviđa. </w:t>
      </w:r>
    </w:p>
    <w:p w:rsidR="008C52F2" w:rsidRDefault="00EE45D4">
      <w:pPr>
        <w:ind w:left="-15" w:right="0" w:firstLine="360"/>
      </w:pPr>
      <w:r>
        <w:t xml:space="preserve">Sa željom da sustav funkcionira što </w:t>
      </w:r>
      <w:proofErr w:type="spellStart"/>
      <w:r>
        <w:t>transparentnije</w:t>
      </w:r>
      <w:proofErr w:type="spellEnd"/>
      <w:r>
        <w:t xml:space="preserve"> te da se zahtjevi udruga razmotre i vrednuju prema adekvatnim kriterijima, Ured Grada pripremio je, a gradonačelnik Grada Bakra raspisao Javni poziv za predlaganje programa javnih potreba u kulturi, zdravstvenoj zaštiti i društvenim djelatnostima na području Grada Bakra za 201</w:t>
      </w:r>
      <w:r w:rsidR="00F715D1">
        <w:t>7</w:t>
      </w:r>
      <w:r>
        <w:t xml:space="preserve">. godinu. </w:t>
      </w:r>
    </w:p>
    <w:p w:rsidR="008C52F2" w:rsidRDefault="00EE45D4">
      <w:pPr>
        <w:spacing w:after="19" w:line="259" w:lineRule="auto"/>
        <w:ind w:left="0" w:right="0" w:firstLine="0"/>
        <w:jc w:val="left"/>
      </w:pPr>
      <w:r>
        <w:t xml:space="preserve"> </w:t>
      </w:r>
    </w:p>
    <w:p w:rsidR="008C52F2" w:rsidRDefault="00EE45D4">
      <w:pPr>
        <w:pStyle w:val="Naslov2"/>
        <w:ind w:left="355"/>
      </w:pPr>
      <w:r>
        <w:t>1.2.</w:t>
      </w:r>
      <w:r>
        <w:rPr>
          <w:rFonts w:ascii="Arial" w:eastAsia="Arial" w:hAnsi="Arial" w:cs="Arial"/>
        </w:rPr>
        <w:t xml:space="preserve"> </w:t>
      </w:r>
      <w:r>
        <w:t xml:space="preserve">CILJEVI JAVNOG POZIVA I PRIORITETI ZA DODJELU SREDSTAVA </w:t>
      </w:r>
    </w:p>
    <w:p w:rsidR="008C52F2" w:rsidRDefault="00EE45D4">
      <w:pPr>
        <w:spacing w:after="19" w:line="259" w:lineRule="auto"/>
        <w:ind w:left="0" w:right="0" w:firstLine="0"/>
        <w:jc w:val="left"/>
      </w:pPr>
      <w:r>
        <w:t xml:space="preserve"> </w:t>
      </w:r>
    </w:p>
    <w:p w:rsidR="008C52F2" w:rsidRDefault="00EE45D4">
      <w:pPr>
        <w:ind w:left="-15" w:right="0" w:firstLine="360"/>
      </w:pPr>
      <w:r>
        <w:t xml:space="preserve">Opći cilj ovog Javnog poziva je povećati i obogatiti kulturno-umjetnički, sportski i rekreacijski, tehničko - kulturni, socijalno – zdravstveni te ostali društveni aspekt razvoja civilnog društva na području Grada Bakra. </w:t>
      </w:r>
    </w:p>
    <w:p w:rsidR="008C52F2" w:rsidRDefault="00EE45D4">
      <w:pPr>
        <w:spacing w:after="19" w:line="259" w:lineRule="auto"/>
        <w:ind w:left="0" w:right="0" w:firstLine="0"/>
        <w:jc w:val="left"/>
      </w:pPr>
      <w:r>
        <w:t xml:space="preserve"> </w:t>
      </w:r>
    </w:p>
    <w:p w:rsidR="008C52F2" w:rsidRDefault="00EE45D4">
      <w:pPr>
        <w:pStyle w:val="Naslov2"/>
        <w:ind w:left="355"/>
      </w:pPr>
      <w:r>
        <w:t>1.3.</w:t>
      </w:r>
      <w:r>
        <w:rPr>
          <w:rFonts w:ascii="Arial" w:eastAsia="Arial" w:hAnsi="Arial" w:cs="Arial"/>
        </w:rPr>
        <w:t xml:space="preserve"> </w:t>
      </w:r>
      <w:r>
        <w:t xml:space="preserve">PLANIRANI IZNOSI I UKUPNA VRIJEDNOST JAVNOG POZIVA </w:t>
      </w:r>
    </w:p>
    <w:p w:rsidR="008C52F2" w:rsidRDefault="00EE45D4">
      <w:pPr>
        <w:spacing w:after="19" w:line="259" w:lineRule="auto"/>
        <w:ind w:left="0" w:right="0" w:firstLine="0"/>
        <w:jc w:val="left"/>
      </w:pPr>
      <w:r>
        <w:t xml:space="preserve"> </w:t>
      </w:r>
    </w:p>
    <w:p w:rsidR="008C52F2" w:rsidRDefault="00EE45D4">
      <w:pPr>
        <w:ind w:left="370" w:right="0"/>
      </w:pPr>
      <w:r>
        <w:t xml:space="preserve">Za financiranje projekata u okviru ovog Javnog poziva okvirni raspoloživ iznos je </w:t>
      </w:r>
      <w:r w:rsidR="00B353F2">
        <w:t>609</w:t>
      </w:r>
      <w:r>
        <w:t xml:space="preserve">.000,00 kuna. </w:t>
      </w:r>
    </w:p>
    <w:p w:rsidR="008C52F2" w:rsidRDefault="00EE45D4">
      <w:pPr>
        <w:ind w:left="-15" w:right="0" w:firstLine="360"/>
      </w:pPr>
      <w:r>
        <w:t xml:space="preserve">Najmanji iznos traženih sredstava za financiranje projekta je </w:t>
      </w:r>
      <w:r w:rsidR="00B353F2">
        <w:t>3</w:t>
      </w:r>
      <w:r>
        <w:t xml:space="preserve">.000,00 (slovima: </w:t>
      </w:r>
      <w:r w:rsidR="00B353F2">
        <w:t>tri tisuće</w:t>
      </w:r>
      <w:r>
        <w:t xml:space="preserve">) kuna, a najveći </w:t>
      </w:r>
      <w:r w:rsidR="00B353F2">
        <w:t>5</w:t>
      </w:r>
      <w:r>
        <w:t>0.000,00 (slovima</w:t>
      </w:r>
      <w:r w:rsidR="000940C6">
        <w:t xml:space="preserve">: </w:t>
      </w:r>
      <w:bookmarkStart w:id="0" w:name="_GoBack"/>
      <w:bookmarkEnd w:id="0"/>
      <w:r w:rsidR="00B353F2">
        <w:t>pedeset</w:t>
      </w:r>
      <w:r>
        <w:t xml:space="preserve"> tisuća) kuna. </w:t>
      </w:r>
    </w:p>
    <w:p w:rsidR="008C52F2" w:rsidRDefault="00EE45D4">
      <w:pPr>
        <w:ind w:left="-15" w:right="0" w:firstLine="360"/>
      </w:pPr>
      <w:r>
        <w:t xml:space="preserve">U slučaju da se predmetni projekt/program ne financira u 100% - </w:t>
      </w:r>
      <w:proofErr w:type="spellStart"/>
      <w:r>
        <w:t>tnom</w:t>
      </w:r>
      <w:proofErr w:type="spellEnd"/>
      <w:r>
        <w:t xml:space="preserve"> iznosu iz Proračuna Grada Bakra, udruga je dužna osigurati preostali iznos sredstava do punog iznosa projekta/programa. </w:t>
      </w:r>
    </w:p>
    <w:p w:rsidR="008C52F2" w:rsidRDefault="00EE45D4">
      <w:pPr>
        <w:spacing w:after="0" w:line="259" w:lineRule="auto"/>
        <w:ind w:left="360" w:right="0" w:firstLine="0"/>
        <w:jc w:val="left"/>
      </w:pPr>
      <w:r>
        <w:t xml:space="preserve"> </w:t>
      </w:r>
    </w:p>
    <w:p w:rsidR="008C52F2" w:rsidRDefault="00EE45D4">
      <w:pPr>
        <w:pStyle w:val="Naslov1"/>
        <w:ind w:left="-5"/>
      </w:pPr>
      <w:r>
        <w:lastRenderedPageBreak/>
        <w:t>2.</w:t>
      </w:r>
      <w:r>
        <w:rPr>
          <w:rFonts w:ascii="Arial" w:eastAsia="Arial" w:hAnsi="Arial" w:cs="Arial"/>
        </w:rPr>
        <w:t xml:space="preserve"> </w:t>
      </w:r>
      <w:r>
        <w:t xml:space="preserve">FORMALNI UVJETI JAVNOG POZIVA </w:t>
      </w:r>
    </w:p>
    <w:p w:rsidR="008C52F2" w:rsidRDefault="00EE45D4">
      <w:pPr>
        <w:spacing w:after="19" w:line="259" w:lineRule="auto"/>
        <w:ind w:left="0" w:right="0" w:firstLine="0"/>
        <w:jc w:val="left"/>
      </w:pPr>
      <w:r>
        <w:t xml:space="preserve"> </w:t>
      </w:r>
    </w:p>
    <w:p w:rsidR="008C52F2" w:rsidRDefault="00EE45D4">
      <w:pPr>
        <w:spacing w:after="10" w:line="267" w:lineRule="auto"/>
        <w:ind w:left="355" w:right="0"/>
      </w:pPr>
      <w:r>
        <w:rPr>
          <w:i/>
        </w:rPr>
        <w:t>2.1.</w:t>
      </w:r>
      <w:r>
        <w:rPr>
          <w:rFonts w:ascii="Arial" w:eastAsia="Arial" w:hAnsi="Arial" w:cs="Arial"/>
          <w:i/>
        </w:rPr>
        <w:t xml:space="preserve"> </w:t>
      </w:r>
      <w:r>
        <w:rPr>
          <w:i/>
        </w:rPr>
        <w:t xml:space="preserve">PRIHVATLJIVI PRIJAVITELJI: TKO MOŽE PODNIJETI PRIJAVU? </w:t>
      </w:r>
    </w:p>
    <w:p w:rsidR="008C52F2" w:rsidRDefault="00EE45D4">
      <w:pPr>
        <w:spacing w:after="19" w:line="259" w:lineRule="auto"/>
        <w:ind w:left="0" w:right="0" w:firstLine="0"/>
        <w:jc w:val="left"/>
      </w:pPr>
      <w:r>
        <w:t xml:space="preserve"> </w:t>
      </w:r>
    </w:p>
    <w:p w:rsidR="008C52F2" w:rsidRDefault="00EE45D4">
      <w:pPr>
        <w:spacing w:after="33"/>
        <w:ind w:left="370" w:right="0"/>
      </w:pPr>
      <w:r>
        <w:t xml:space="preserve">Pravo prijavljivanja na Javni poziv imaju pravne osobe uz uvjet: </w:t>
      </w:r>
    </w:p>
    <w:p w:rsidR="008C52F2" w:rsidRDefault="00EE45D4">
      <w:pPr>
        <w:numPr>
          <w:ilvl w:val="0"/>
          <w:numId w:val="1"/>
        </w:numPr>
        <w:spacing w:after="48"/>
        <w:ind w:right="0" w:hanging="360"/>
      </w:pPr>
      <w:r>
        <w:t xml:space="preserve">da provode programske/projektne aktivnosti iz društvenih djelatnosti; </w:t>
      </w:r>
    </w:p>
    <w:p w:rsidR="008C52F2" w:rsidRDefault="00EE45D4">
      <w:pPr>
        <w:numPr>
          <w:ilvl w:val="0"/>
          <w:numId w:val="1"/>
        </w:numPr>
        <w:spacing w:after="45"/>
        <w:ind w:right="0" w:hanging="360"/>
      </w:pPr>
      <w:r>
        <w:t xml:space="preserve">da su registrirani kao pravna osoba čija temeljna svrha nije stjecanje dobiti; </w:t>
      </w:r>
    </w:p>
    <w:p w:rsidR="008C52F2" w:rsidRDefault="00EE45D4">
      <w:pPr>
        <w:numPr>
          <w:ilvl w:val="0"/>
          <w:numId w:val="1"/>
        </w:numPr>
        <w:ind w:right="0" w:hanging="360"/>
      </w:pPr>
      <w:r>
        <w:t xml:space="preserve">da su upisani u odgovarajući Registar; </w:t>
      </w:r>
    </w:p>
    <w:p w:rsidR="008C52F2" w:rsidRDefault="00EE45D4">
      <w:pPr>
        <w:numPr>
          <w:ilvl w:val="0"/>
          <w:numId w:val="1"/>
        </w:numPr>
        <w:ind w:right="0" w:hanging="360"/>
      </w:pPr>
      <w:r>
        <w:t xml:space="preserve">da su programske/projektne aktivnosti usmjerene javnom dobru sukladno potrebama Grada Bakra; </w:t>
      </w:r>
    </w:p>
    <w:p w:rsidR="008C52F2" w:rsidRDefault="00EE45D4">
      <w:pPr>
        <w:numPr>
          <w:ilvl w:val="0"/>
          <w:numId w:val="1"/>
        </w:numPr>
        <w:ind w:right="0" w:hanging="360"/>
      </w:pPr>
      <w:r>
        <w:t xml:space="preserve">da imaju registrirano sjedište na području Grada Bakra.  </w:t>
      </w:r>
    </w:p>
    <w:p w:rsidR="008C52F2" w:rsidRDefault="00EE45D4">
      <w:pPr>
        <w:ind w:left="-15" w:right="0" w:firstLine="360"/>
      </w:pPr>
      <w:r>
        <w:t xml:space="preserve">Pravo prijavljivanja imaju i fizičke osobe uz iste uvjete kao pravne osobe, a koje su primjenjive za fizičke osobe. </w:t>
      </w:r>
    </w:p>
    <w:p w:rsidR="008C52F2" w:rsidRDefault="00EE45D4">
      <w:pPr>
        <w:ind w:left="370" w:right="0"/>
      </w:pPr>
      <w:r>
        <w:t xml:space="preserve">Prijavitelj može istovremeno biti partner u drugoj prijavi. </w:t>
      </w:r>
    </w:p>
    <w:p w:rsidR="008C52F2" w:rsidRDefault="00EE45D4">
      <w:pPr>
        <w:ind w:left="-15" w:right="0" w:firstLine="360"/>
      </w:pPr>
      <w:r>
        <w:t xml:space="preserve">Programi/projekti u području kulture, zdravstvene zaštite i društvenim djelatnostima financiraju se na temelju prijave prijedloga programa/projekata sukladno Pravilniku o </w:t>
      </w:r>
      <w:proofErr w:type="spellStart"/>
      <w:r>
        <w:t>o</w:t>
      </w:r>
      <w:proofErr w:type="spellEnd"/>
      <w:r>
        <w:t xml:space="preserve"> financiranju programa, projekata i manifestacija za zadovoljenje javnih potreba Grada Bakra („Službene novine Grada Bakra“ broj 13/2015). </w:t>
      </w:r>
    </w:p>
    <w:p w:rsidR="008C52F2" w:rsidRDefault="00EE45D4">
      <w:pPr>
        <w:ind w:left="-15" w:right="0" w:firstLine="360"/>
      </w:pPr>
      <w:r>
        <w:t xml:space="preserve">Pravnoj osobi odobriti će se sufinanciranje programa/projekta isključivo za djelatnosti koje su registrirane temeljem Statuta iste. </w:t>
      </w:r>
    </w:p>
    <w:p w:rsidR="008C52F2" w:rsidRDefault="00EE45D4">
      <w:pPr>
        <w:spacing w:after="19" w:line="259" w:lineRule="auto"/>
        <w:ind w:left="0" w:right="0" w:firstLine="0"/>
        <w:jc w:val="left"/>
      </w:pPr>
      <w:r>
        <w:t xml:space="preserve"> </w:t>
      </w:r>
    </w:p>
    <w:p w:rsidR="008C52F2" w:rsidRDefault="00EE45D4">
      <w:pPr>
        <w:spacing w:after="10" w:line="267" w:lineRule="auto"/>
        <w:ind w:left="355" w:right="0"/>
      </w:pPr>
      <w:r>
        <w:rPr>
          <w:i/>
        </w:rPr>
        <w:t>2.2.</w:t>
      </w:r>
      <w:r>
        <w:rPr>
          <w:rFonts w:ascii="Arial" w:eastAsia="Arial" w:hAnsi="Arial" w:cs="Arial"/>
          <w:i/>
        </w:rPr>
        <w:t xml:space="preserve"> </w:t>
      </w:r>
      <w:r>
        <w:rPr>
          <w:i/>
        </w:rPr>
        <w:t xml:space="preserve">TKO SE NE MOŽE PRIJAVITI? </w:t>
      </w:r>
    </w:p>
    <w:p w:rsidR="008C52F2" w:rsidRDefault="00EE45D4">
      <w:pPr>
        <w:spacing w:after="19" w:line="259" w:lineRule="auto"/>
        <w:ind w:left="0" w:right="0" w:firstLine="0"/>
        <w:jc w:val="left"/>
      </w:pPr>
      <w:r>
        <w:t xml:space="preserve"> </w:t>
      </w:r>
    </w:p>
    <w:p w:rsidR="008C52F2" w:rsidRDefault="00EE45D4">
      <w:pPr>
        <w:ind w:left="-15" w:right="0" w:firstLine="360"/>
      </w:pPr>
      <w:r>
        <w:t xml:space="preserve">U načelu se kao nositelj programa ili projekata na Javni poziv ne mogu prijaviti organizacije koje su osnovane za stjecanje dobiti, obrti i trgovačka društva. Grad Bakar u okviru programa, projekata i manifestacija neće financirati programe organizacija koje se financiraju po posebnim propisima, strukovnih udruga, vjerskih i političkih organizacija te organizacija civilnog društva koje ne zadovoljavaju uvjete propisane javnim pozivom. Također, na Javni poziv se ne mogu javiti udruge koje su nenamjenski trošile prethodno dodijeljena sredstva iz javnih izvora. </w:t>
      </w:r>
    </w:p>
    <w:p w:rsidR="008C52F2" w:rsidRDefault="00EE45D4">
      <w:pPr>
        <w:spacing w:after="19" w:line="259" w:lineRule="auto"/>
        <w:ind w:left="0" w:right="0" w:firstLine="0"/>
        <w:jc w:val="left"/>
      </w:pPr>
      <w:r>
        <w:t xml:space="preserve"> </w:t>
      </w:r>
    </w:p>
    <w:p w:rsidR="008C52F2" w:rsidRDefault="00EE45D4">
      <w:pPr>
        <w:pStyle w:val="Naslov2"/>
        <w:ind w:left="355"/>
      </w:pPr>
      <w:r>
        <w:t>2.3.</w:t>
      </w:r>
      <w:r>
        <w:rPr>
          <w:rFonts w:ascii="Arial" w:eastAsia="Arial" w:hAnsi="Arial" w:cs="Arial"/>
        </w:rPr>
        <w:t xml:space="preserve"> </w:t>
      </w:r>
      <w:r>
        <w:t xml:space="preserve">UVJETI ZA SUDJELOVANJE U JAVNOM POZIVU </w:t>
      </w:r>
    </w:p>
    <w:p w:rsidR="008C52F2" w:rsidRDefault="00EE45D4">
      <w:pPr>
        <w:spacing w:after="16" w:line="259" w:lineRule="auto"/>
        <w:ind w:left="0" w:right="0" w:firstLine="0"/>
        <w:jc w:val="left"/>
      </w:pPr>
      <w:r>
        <w:t xml:space="preserve"> </w:t>
      </w:r>
    </w:p>
    <w:p w:rsidR="008C52F2" w:rsidRDefault="00EE45D4">
      <w:pPr>
        <w:spacing w:after="41"/>
        <w:ind w:left="370" w:right="4043"/>
      </w:pPr>
      <w:r>
        <w:t>Uvjeti za sudjelovanje u Javnom pozivu su slijedeći: -</w:t>
      </w:r>
      <w:r>
        <w:rPr>
          <w:rFonts w:ascii="Arial" w:eastAsia="Arial" w:hAnsi="Arial" w:cs="Arial"/>
        </w:rPr>
        <w:t xml:space="preserve"> </w:t>
      </w:r>
      <w:r>
        <w:rPr>
          <w:rFonts w:ascii="Arial" w:eastAsia="Arial" w:hAnsi="Arial" w:cs="Arial"/>
        </w:rPr>
        <w:tab/>
      </w:r>
      <w:r>
        <w:t xml:space="preserve">da je prijava poslana u propisanom roku; </w:t>
      </w:r>
    </w:p>
    <w:p w:rsidR="008C52F2" w:rsidRDefault="00EE45D4">
      <w:pPr>
        <w:numPr>
          <w:ilvl w:val="0"/>
          <w:numId w:val="2"/>
        </w:numPr>
        <w:ind w:right="0" w:hanging="360"/>
      </w:pPr>
      <w:r>
        <w:t xml:space="preserve">da je prijava poslana na propisanim obrascima; </w:t>
      </w:r>
    </w:p>
    <w:p w:rsidR="008C52F2" w:rsidRDefault="00EE45D4">
      <w:pPr>
        <w:numPr>
          <w:ilvl w:val="0"/>
          <w:numId w:val="2"/>
        </w:numPr>
        <w:ind w:right="0" w:hanging="360"/>
      </w:pPr>
      <w:r>
        <w:t xml:space="preserve">da su prijavitelji pravodobno i u cijelosti ispunili ugovorne obveze preuzete temeljem prijašnjih ugovora o dodjeli bespovratnih sredstava, neovisno o tome tko je financirao njihovu provedbu; </w:t>
      </w:r>
    </w:p>
    <w:p w:rsidR="008C52F2" w:rsidRDefault="00EE45D4">
      <w:pPr>
        <w:numPr>
          <w:ilvl w:val="0"/>
          <w:numId w:val="2"/>
        </w:numPr>
        <w:ind w:right="0" w:hanging="360"/>
      </w:pPr>
      <w:r>
        <w:t xml:space="preserve">da prijavitelji vode uredno i transparentno financijsko poslovanje, sukladno propisima o računovodstvu neprofitnih organizacija i da su na vrijeme predali sva potrebna izvješća; </w:t>
      </w:r>
    </w:p>
    <w:p w:rsidR="008C52F2" w:rsidRDefault="00EE45D4">
      <w:pPr>
        <w:numPr>
          <w:ilvl w:val="0"/>
          <w:numId w:val="2"/>
        </w:numPr>
        <w:ind w:right="0" w:hanging="360"/>
      </w:pPr>
      <w:r>
        <w:t xml:space="preserve">da prijavitelji aktivno djeluju u relevantnom području onoliko vremena koliko je to propisano Javnim pozivom; </w:t>
      </w:r>
    </w:p>
    <w:p w:rsidR="008C52F2" w:rsidRDefault="00EE45D4">
      <w:pPr>
        <w:numPr>
          <w:ilvl w:val="0"/>
          <w:numId w:val="2"/>
        </w:numPr>
        <w:ind w:right="0" w:hanging="360"/>
      </w:pPr>
      <w:r>
        <w:t xml:space="preserve">da je prijava ispunjena putem računala te poslana u papirnatom obliku, sukladno uputama za prijavu. </w:t>
      </w:r>
    </w:p>
    <w:p w:rsidR="008C52F2" w:rsidRDefault="00EE45D4">
      <w:pPr>
        <w:spacing w:after="0" w:line="259" w:lineRule="auto"/>
        <w:ind w:left="0" w:right="0" w:firstLine="0"/>
        <w:jc w:val="left"/>
      </w:pPr>
      <w:r>
        <w:t xml:space="preserve"> </w:t>
      </w:r>
    </w:p>
    <w:p w:rsidR="008C52F2" w:rsidRDefault="00EE45D4">
      <w:pPr>
        <w:spacing w:after="10" w:line="267" w:lineRule="auto"/>
        <w:ind w:left="355" w:right="0"/>
      </w:pPr>
      <w:r>
        <w:rPr>
          <w:i/>
        </w:rPr>
        <w:lastRenderedPageBreak/>
        <w:t>2.4.</w:t>
      </w:r>
      <w:r>
        <w:rPr>
          <w:rFonts w:ascii="Arial" w:eastAsia="Arial" w:hAnsi="Arial" w:cs="Arial"/>
          <w:i/>
        </w:rPr>
        <w:t xml:space="preserve"> </w:t>
      </w:r>
      <w:r>
        <w:rPr>
          <w:i/>
        </w:rPr>
        <w:t xml:space="preserve">KOLIKO PRIJAVA MOŽE PODNIJETI JEDAN PRIJAVITELJ? </w:t>
      </w:r>
    </w:p>
    <w:p w:rsidR="008C52F2" w:rsidRDefault="00EE45D4">
      <w:pPr>
        <w:spacing w:after="19" w:line="259" w:lineRule="auto"/>
        <w:ind w:left="0" w:right="0" w:firstLine="0"/>
        <w:jc w:val="left"/>
      </w:pPr>
      <w:r>
        <w:t xml:space="preserve"> </w:t>
      </w:r>
    </w:p>
    <w:p w:rsidR="008C52F2" w:rsidRDefault="00EE45D4">
      <w:pPr>
        <w:ind w:left="370" w:right="0"/>
      </w:pPr>
      <w:r>
        <w:t xml:space="preserve">Isti prijavitelj može podnijeti više prijava programa/projekata/manifestacija. </w:t>
      </w:r>
    </w:p>
    <w:p w:rsidR="008C52F2" w:rsidRDefault="00EE45D4">
      <w:pPr>
        <w:spacing w:after="19" w:line="259" w:lineRule="auto"/>
        <w:ind w:left="0" w:right="0" w:firstLine="0"/>
        <w:jc w:val="left"/>
      </w:pPr>
      <w:r>
        <w:t xml:space="preserve"> </w:t>
      </w:r>
    </w:p>
    <w:p w:rsidR="008C52F2" w:rsidRDefault="00EE45D4">
      <w:pPr>
        <w:pStyle w:val="Naslov2"/>
        <w:ind w:left="355"/>
      </w:pPr>
      <w:r>
        <w:t>2.5.</w:t>
      </w:r>
      <w:r>
        <w:rPr>
          <w:rFonts w:ascii="Arial" w:eastAsia="Arial" w:hAnsi="Arial" w:cs="Arial"/>
        </w:rPr>
        <w:t xml:space="preserve"> </w:t>
      </w:r>
      <w:r>
        <w:t xml:space="preserve">PRIHVATLJIVI PARTNERI NA PROJEKTU/PROGRAMU </w:t>
      </w:r>
    </w:p>
    <w:p w:rsidR="008C52F2" w:rsidRDefault="00EE45D4">
      <w:pPr>
        <w:spacing w:after="19" w:line="259" w:lineRule="auto"/>
        <w:ind w:left="0" w:right="0" w:firstLine="0"/>
        <w:jc w:val="left"/>
      </w:pPr>
      <w:r>
        <w:t xml:space="preserve"> </w:t>
      </w:r>
    </w:p>
    <w:p w:rsidR="008C52F2" w:rsidRDefault="00EE45D4">
      <w:pPr>
        <w:ind w:left="-15" w:right="0" w:firstLine="360"/>
      </w:pPr>
      <w:r>
        <w:t xml:space="preserve">Za provođenje projekta/programa nije obvezno partnerstvo, međutim ono se preporučuje iz razloga što je intencija Grada Bakra međusobno povezati organizacije i potaknuti ih na međusobnu suradnju i osmišljavanje zajedničkih aktivnosti.  </w:t>
      </w:r>
    </w:p>
    <w:p w:rsidR="008C52F2" w:rsidRDefault="00EE45D4">
      <w:pPr>
        <w:ind w:left="-15" w:right="0" w:firstLine="360"/>
      </w:pPr>
      <w:r>
        <w:t xml:space="preserve">Prijavitelj može djelovati u partnerstvu s najmanje jednom udrugom. Partneri moraju zadovoljiti sve uvjete prihvatljivosti koji vrijede i za prijavitelja. Prijavitelj i partner prijavi trebaju priložiti popunjenu, potpisom odgovorne osobe te pečatom ovjerenu Izjavu o partnerstvu. Izjavu popunjava i potpisuje svaki od partnera pojedinačno i mora biti priložena u izvorniku. </w:t>
      </w:r>
    </w:p>
    <w:p w:rsidR="008C52F2" w:rsidRDefault="00EE45D4">
      <w:pPr>
        <w:ind w:left="-15" w:right="0" w:firstLine="360"/>
      </w:pPr>
      <w:r>
        <w:t xml:space="preserve">Prilikom prijave potrebno je voditi računa o tome da je partnerstvo utemeljeno na međusobnim odnosima, na dogovoru ili eventualnom ugovoru o međusobnim pravima i obvezama i da svaki loš odabir partnera u projektu može dovesti u pitanje realizaciju aktivnosti i ostvarenje zacrtanih ciljeva. Grad Bakar potpisuje Ugovor isključivo s prijaviteljem programa/projekta kojeg u konačnici smatra odgovornim za kvalitetnu provedbu programa/projekta te namjensko trošenje sredstava i redovito izvještavanje. </w:t>
      </w:r>
    </w:p>
    <w:p w:rsidR="008C52F2" w:rsidRDefault="00EE45D4">
      <w:pPr>
        <w:spacing w:after="19" w:line="259" w:lineRule="auto"/>
        <w:ind w:left="0" w:right="0" w:firstLine="0"/>
        <w:jc w:val="left"/>
      </w:pPr>
      <w:r>
        <w:t xml:space="preserve"> </w:t>
      </w:r>
    </w:p>
    <w:p w:rsidR="008C52F2" w:rsidRDefault="00EE45D4">
      <w:pPr>
        <w:pStyle w:val="Naslov2"/>
        <w:ind w:left="355"/>
      </w:pPr>
      <w:r>
        <w:t>2.6.</w:t>
      </w:r>
      <w:r>
        <w:rPr>
          <w:rFonts w:ascii="Arial" w:eastAsia="Arial" w:hAnsi="Arial" w:cs="Arial"/>
        </w:rPr>
        <w:t xml:space="preserve"> </w:t>
      </w:r>
      <w:r>
        <w:t xml:space="preserve">PRIHVATLJIVE AKTIVNOSTI KOJE ĆE SE FINANCIRATI PUTEM JAVNOG POZIVA </w:t>
      </w:r>
    </w:p>
    <w:p w:rsidR="008C52F2" w:rsidRDefault="00EE45D4">
      <w:pPr>
        <w:spacing w:after="16" w:line="259" w:lineRule="auto"/>
        <w:ind w:left="0" w:right="0" w:firstLine="0"/>
        <w:jc w:val="left"/>
      </w:pPr>
      <w:r>
        <w:t xml:space="preserve"> </w:t>
      </w:r>
    </w:p>
    <w:p w:rsidR="008C52F2" w:rsidRDefault="00EE45D4">
      <w:pPr>
        <w:pStyle w:val="Naslov3"/>
        <w:ind w:left="730"/>
      </w:pPr>
      <w:r>
        <w:t>2.6.1.</w:t>
      </w:r>
      <w:r>
        <w:rPr>
          <w:rFonts w:ascii="Arial" w:eastAsia="Arial" w:hAnsi="Arial" w:cs="Arial"/>
        </w:rPr>
        <w:t xml:space="preserve"> </w:t>
      </w:r>
      <w:r>
        <w:t xml:space="preserve"> Vremensko razdoblje za provedbu programa/projekta </w:t>
      </w:r>
    </w:p>
    <w:p w:rsidR="008C52F2" w:rsidRDefault="00EE45D4">
      <w:pPr>
        <w:spacing w:after="19" w:line="259" w:lineRule="auto"/>
        <w:ind w:left="0" w:right="0" w:firstLine="0"/>
        <w:jc w:val="left"/>
      </w:pPr>
      <w:r>
        <w:t xml:space="preserve"> </w:t>
      </w:r>
    </w:p>
    <w:p w:rsidR="008C52F2" w:rsidRDefault="00EE45D4">
      <w:pPr>
        <w:ind w:left="-15" w:right="0" w:firstLine="708"/>
      </w:pPr>
      <w:r>
        <w:t xml:space="preserve">Vremensko razdoblje trajanja programskih/projektnih aktivnosti definiraju prijavitelji sami unutar kalendarske godine. Program u principu traje kontinuirano tijekom cijele godine, a projekti u određenom vremenskom razdoblju unutar kalendarske godine. </w:t>
      </w:r>
    </w:p>
    <w:p w:rsidR="008C52F2" w:rsidRDefault="00EE45D4">
      <w:pPr>
        <w:spacing w:after="19" w:line="259" w:lineRule="auto"/>
        <w:ind w:left="0" w:right="0" w:firstLine="0"/>
        <w:jc w:val="left"/>
      </w:pPr>
      <w:r>
        <w:t xml:space="preserve"> </w:t>
      </w:r>
    </w:p>
    <w:p w:rsidR="008C52F2" w:rsidRDefault="00EE45D4">
      <w:pPr>
        <w:spacing w:after="10" w:line="267" w:lineRule="auto"/>
        <w:ind w:left="730" w:right="0"/>
      </w:pPr>
      <w:r>
        <w:rPr>
          <w:i/>
        </w:rPr>
        <w:t>2.6.2.</w:t>
      </w:r>
      <w:r>
        <w:rPr>
          <w:rFonts w:ascii="Arial" w:eastAsia="Arial" w:hAnsi="Arial" w:cs="Arial"/>
          <w:i/>
        </w:rPr>
        <w:t xml:space="preserve"> </w:t>
      </w:r>
      <w:r>
        <w:rPr>
          <w:i/>
        </w:rPr>
        <w:t xml:space="preserve"> Prihvatljive projektne aktivnosti </w:t>
      </w:r>
    </w:p>
    <w:p w:rsidR="008C52F2" w:rsidRDefault="00EE45D4">
      <w:pPr>
        <w:spacing w:after="19" w:line="259" w:lineRule="auto"/>
        <w:ind w:left="0" w:right="0" w:firstLine="0"/>
        <w:jc w:val="left"/>
      </w:pPr>
      <w:r>
        <w:t xml:space="preserve"> </w:t>
      </w:r>
    </w:p>
    <w:p w:rsidR="008C52F2" w:rsidRDefault="00EE45D4">
      <w:pPr>
        <w:spacing w:after="33"/>
        <w:ind w:left="370" w:right="0"/>
      </w:pPr>
      <w:r>
        <w:t xml:space="preserve">Prihvatljive projektne aktivnosti su: </w:t>
      </w:r>
    </w:p>
    <w:p w:rsidR="008C52F2" w:rsidRDefault="00EE45D4">
      <w:pPr>
        <w:pStyle w:val="Naslov3"/>
        <w:tabs>
          <w:tab w:val="center" w:pos="305"/>
          <w:tab w:val="center" w:pos="1740"/>
        </w:tabs>
        <w:ind w:left="0" w:firstLine="0"/>
        <w:jc w:val="left"/>
      </w:pPr>
      <w:r>
        <w:rPr>
          <w:i w:val="0"/>
        </w:rPr>
        <w:tab/>
      </w:r>
      <w:r>
        <w:t>I.</w:t>
      </w:r>
      <w:r>
        <w:rPr>
          <w:rFonts w:ascii="Arial" w:eastAsia="Arial" w:hAnsi="Arial" w:cs="Arial"/>
        </w:rPr>
        <w:t xml:space="preserve"> </w:t>
      </w:r>
      <w:r>
        <w:rPr>
          <w:rFonts w:ascii="Arial" w:eastAsia="Arial" w:hAnsi="Arial" w:cs="Arial"/>
        </w:rPr>
        <w:tab/>
      </w:r>
      <w:r>
        <w:t xml:space="preserve">Javne potrebe u kulturi </w:t>
      </w:r>
    </w:p>
    <w:p w:rsidR="008C52F2" w:rsidRDefault="00EE45D4">
      <w:pPr>
        <w:numPr>
          <w:ilvl w:val="0"/>
          <w:numId w:val="3"/>
        </w:numPr>
        <w:ind w:right="0" w:hanging="360"/>
      </w:pPr>
      <w:r>
        <w:t xml:space="preserve">Poticanje aktivnosti izdavačke djelatnosti </w:t>
      </w:r>
    </w:p>
    <w:p w:rsidR="008C52F2" w:rsidRDefault="00EE45D4">
      <w:pPr>
        <w:numPr>
          <w:ilvl w:val="0"/>
          <w:numId w:val="3"/>
        </w:numPr>
        <w:ind w:right="0" w:hanging="360"/>
      </w:pPr>
      <w:r>
        <w:t xml:space="preserve">Rad s djecom i mladima </w:t>
      </w:r>
    </w:p>
    <w:p w:rsidR="008C52F2" w:rsidRDefault="00EE45D4">
      <w:pPr>
        <w:numPr>
          <w:ilvl w:val="0"/>
          <w:numId w:val="3"/>
        </w:numPr>
        <w:ind w:right="0" w:hanging="360"/>
      </w:pPr>
      <w:r>
        <w:t xml:space="preserve">Očuvanje čakavštine i tradicionalnih običaja </w:t>
      </w:r>
    </w:p>
    <w:p w:rsidR="008C52F2" w:rsidRDefault="00EE45D4">
      <w:pPr>
        <w:numPr>
          <w:ilvl w:val="0"/>
          <w:numId w:val="3"/>
        </w:numPr>
        <w:ind w:right="0" w:hanging="360"/>
      </w:pPr>
      <w:r>
        <w:t xml:space="preserve">Poticanje domaće i međunarodne suradnje kulturno-umjetničkih udruga </w:t>
      </w:r>
    </w:p>
    <w:p w:rsidR="008C52F2" w:rsidRDefault="00EE45D4">
      <w:pPr>
        <w:numPr>
          <w:ilvl w:val="0"/>
          <w:numId w:val="3"/>
        </w:numPr>
        <w:ind w:right="0" w:hanging="360"/>
      </w:pPr>
      <w:r>
        <w:t xml:space="preserve">Programi obilježavanja Dana mjesta, te državnih i vjerskih praznika </w:t>
      </w:r>
    </w:p>
    <w:p w:rsidR="008C52F2" w:rsidRDefault="00EE45D4">
      <w:pPr>
        <w:numPr>
          <w:ilvl w:val="0"/>
          <w:numId w:val="3"/>
        </w:numPr>
        <w:ind w:right="0" w:hanging="360"/>
      </w:pPr>
      <w:r>
        <w:t xml:space="preserve">Poticanje kulturnog amaterizma </w:t>
      </w:r>
    </w:p>
    <w:p w:rsidR="008C52F2" w:rsidRDefault="00EE45D4">
      <w:pPr>
        <w:numPr>
          <w:ilvl w:val="0"/>
          <w:numId w:val="3"/>
        </w:numPr>
        <w:spacing w:after="34"/>
        <w:ind w:right="0" w:hanging="360"/>
      </w:pPr>
      <w:r>
        <w:t xml:space="preserve">Očuvanje karnevalskih običaja </w:t>
      </w:r>
    </w:p>
    <w:p w:rsidR="00F715D1" w:rsidRDefault="00F715D1" w:rsidP="00F715D1">
      <w:pPr>
        <w:spacing w:after="34"/>
        <w:ind w:left="1440" w:right="0" w:firstLine="0"/>
      </w:pPr>
    </w:p>
    <w:p w:rsidR="008C52F2" w:rsidRDefault="00EE45D4">
      <w:pPr>
        <w:pStyle w:val="Naslov3"/>
        <w:tabs>
          <w:tab w:val="center" w:pos="278"/>
          <w:tab w:val="center" w:pos="2307"/>
        </w:tabs>
        <w:ind w:left="0" w:firstLine="0"/>
        <w:jc w:val="left"/>
      </w:pPr>
      <w:r>
        <w:rPr>
          <w:i w:val="0"/>
        </w:rPr>
        <w:tab/>
      </w:r>
      <w:r>
        <w:t>II.</w:t>
      </w:r>
      <w:r>
        <w:rPr>
          <w:rFonts w:ascii="Arial" w:eastAsia="Arial" w:hAnsi="Arial" w:cs="Arial"/>
        </w:rPr>
        <w:t xml:space="preserve"> </w:t>
      </w:r>
      <w:r>
        <w:rPr>
          <w:rFonts w:ascii="Arial" w:eastAsia="Arial" w:hAnsi="Arial" w:cs="Arial"/>
        </w:rPr>
        <w:tab/>
      </w:r>
      <w:r>
        <w:t xml:space="preserve">Javne potrebe u zdravstvenoj zaštiti </w:t>
      </w:r>
    </w:p>
    <w:p w:rsidR="008C52F2" w:rsidRDefault="00EE45D4">
      <w:pPr>
        <w:numPr>
          <w:ilvl w:val="0"/>
          <w:numId w:val="4"/>
        </w:numPr>
        <w:ind w:right="0" w:hanging="360"/>
      </w:pPr>
      <w:r>
        <w:t xml:space="preserve">Promicanje zdravog načina života i zaštite zdravlja </w:t>
      </w:r>
    </w:p>
    <w:p w:rsidR="008C52F2" w:rsidRDefault="00EE45D4">
      <w:pPr>
        <w:numPr>
          <w:ilvl w:val="0"/>
          <w:numId w:val="4"/>
        </w:numPr>
        <w:ind w:right="0" w:hanging="360"/>
      </w:pPr>
      <w:r>
        <w:t xml:space="preserve">Sufinanciranje programa liječenja od ovisnosti </w:t>
      </w:r>
    </w:p>
    <w:p w:rsidR="008C52F2" w:rsidRDefault="00EE45D4">
      <w:pPr>
        <w:spacing w:after="16" w:line="259" w:lineRule="auto"/>
        <w:ind w:left="0" w:right="0" w:firstLine="0"/>
        <w:jc w:val="left"/>
      </w:pPr>
      <w:r>
        <w:t xml:space="preserve"> </w:t>
      </w:r>
    </w:p>
    <w:p w:rsidR="008C52F2" w:rsidRDefault="00EE45D4">
      <w:pPr>
        <w:spacing w:after="0" w:line="259" w:lineRule="auto"/>
        <w:ind w:left="0" w:right="0" w:firstLine="0"/>
        <w:jc w:val="left"/>
      </w:pPr>
      <w:r>
        <w:t xml:space="preserve"> </w:t>
      </w:r>
    </w:p>
    <w:p w:rsidR="008C52F2" w:rsidRDefault="00EE45D4">
      <w:pPr>
        <w:pStyle w:val="Naslov3"/>
        <w:tabs>
          <w:tab w:val="center" w:pos="2592"/>
        </w:tabs>
        <w:ind w:left="0" w:firstLine="0"/>
        <w:jc w:val="left"/>
      </w:pPr>
      <w:r>
        <w:lastRenderedPageBreak/>
        <w:t>III.</w:t>
      </w:r>
      <w:r>
        <w:rPr>
          <w:rFonts w:ascii="Arial" w:eastAsia="Arial" w:hAnsi="Arial" w:cs="Arial"/>
        </w:rPr>
        <w:t xml:space="preserve"> </w:t>
      </w:r>
      <w:r>
        <w:rPr>
          <w:rFonts w:ascii="Arial" w:eastAsia="Arial" w:hAnsi="Arial" w:cs="Arial"/>
        </w:rPr>
        <w:tab/>
      </w:r>
      <w:r>
        <w:t xml:space="preserve">Javne potrebe u društvenim djelatnostima </w:t>
      </w:r>
    </w:p>
    <w:p w:rsidR="008C52F2" w:rsidRDefault="00EE45D4">
      <w:pPr>
        <w:numPr>
          <w:ilvl w:val="0"/>
          <w:numId w:val="5"/>
        </w:numPr>
        <w:ind w:right="0" w:hanging="360"/>
      </w:pPr>
      <w:r>
        <w:t xml:space="preserve">Rad s djecom i mladima </w:t>
      </w:r>
    </w:p>
    <w:p w:rsidR="008C52F2" w:rsidRDefault="00EE45D4">
      <w:pPr>
        <w:numPr>
          <w:ilvl w:val="0"/>
          <w:numId w:val="5"/>
        </w:numPr>
        <w:ind w:right="0" w:hanging="360"/>
      </w:pPr>
      <w:r>
        <w:t xml:space="preserve">Unapređenje kvalitete života osoba starije dobi </w:t>
      </w:r>
    </w:p>
    <w:p w:rsidR="008C52F2" w:rsidRDefault="00EE45D4">
      <w:pPr>
        <w:numPr>
          <w:ilvl w:val="0"/>
          <w:numId w:val="5"/>
        </w:numPr>
        <w:ind w:right="0" w:hanging="360"/>
      </w:pPr>
      <w:r>
        <w:t xml:space="preserve">Očuvanje tradicionalnih običaja </w:t>
      </w:r>
    </w:p>
    <w:p w:rsidR="008C52F2" w:rsidRDefault="00EE45D4">
      <w:pPr>
        <w:numPr>
          <w:ilvl w:val="0"/>
          <w:numId w:val="5"/>
        </w:numPr>
        <w:ind w:right="0" w:hanging="360"/>
      </w:pPr>
      <w:r>
        <w:t xml:space="preserve">Promocija etno baštine i povijesne postrojbe Grada Bakra </w:t>
      </w:r>
    </w:p>
    <w:p w:rsidR="008C52F2" w:rsidRDefault="00EE45D4">
      <w:pPr>
        <w:numPr>
          <w:ilvl w:val="0"/>
          <w:numId w:val="5"/>
        </w:numPr>
        <w:ind w:right="0" w:hanging="360"/>
      </w:pPr>
      <w:r>
        <w:t xml:space="preserve">Aktivnosti vezane uz očuvanje sjećanja na NOB i Domovinski rat </w:t>
      </w:r>
    </w:p>
    <w:p w:rsidR="008C52F2" w:rsidRDefault="00EE45D4">
      <w:pPr>
        <w:numPr>
          <w:ilvl w:val="0"/>
          <w:numId w:val="5"/>
        </w:numPr>
        <w:ind w:right="0" w:hanging="360"/>
      </w:pPr>
      <w:r>
        <w:t xml:space="preserve">Kapitalni projekt održavanja lovno-gospodarskih objekata </w:t>
      </w:r>
    </w:p>
    <w:p w:rsidR="00605FD7" w:rsidRDefault="00605FD7">
      <w:pPr>
        <w:numPr>
          <w:ilvl w:val="0"/>
          <w:numId w:val="5"/>
        </w:numPr>
        <w:ind w:right="0" w:hanging="360"/>
      </w:pPr>
      <w:r>
        <w:t>Izrada lovno-gospodarske osnove</w:t>
      </w:r>
    </w:p>
    <w:p w:rsidR="008C52F2" w:rsidRDefault="00EE45D4">
      <w:pPr>
        <w:spacing w:after="19" w:line="259" w:lineRule="auto"/>
        <w:ind w:left="0" w:right="0" w:firstLine="0"/>
        <w:jc w:val="left"/>
      </w:pPr>
      <w:r>
        <w:t xml:space="preserve"> </w:t>
      </w:r>
    </w:p>
    <w:p w:rsidR="008C52F2" w:rsidRDefault="00EE45D4">
      <w:pPr>
        <w:pStyle w:val="Naslov4"/>
        <w:ind w:left="730"/>
      </w:pPr>
      <w:r>
        <w:t>2.6.3.</w:t>
      </w:r>
      <w:r>
        <w:rPr>
          <w:rFonts w:ascii="Arial" w:eastAsia="Arial" w:hAnsi="Arial" w:cs="Arial"/>
        </w:rPr>
        <w:t xml:space="preserve"> </w:t>
      </w:r>
      <w:r>
        <w:t xml:space="preserve"> Teritorij kojeg provedba programa/projekta mora obuhvatiti  </w:t>
      </w:r>
    </w:p>
    <w:p w:rsidR="008C52F2" w:rsidRDefault="00EE45D4">
      <w:pPr>
        <w:spacing w:after="19" w:line="259" w:lineRule="auto"/>
        <w:ind w:left="0" w:right="0" w:firstLine="0"/>
        <w:jc w:val="left"/>
      </w:pPr>
      <w:r>
        <w:t xml:space="preserve"> </w:t>
      </w:r>
    </w:p>
    <w:p w:rsidR="008C52F2" w:rsidRDefault="00EE45D4">
      <w:pPr>
        <w:ind w:left="-15" w:right="0" w:firstLine="708"/>
      </w:pPr>
      <w:r>
        <w:t xml:space="preserve">Programi i projekti se provode sukladno potrebama Grada Bakra, na cjelokupnom teritoriju Grada. Uloga i obveza Grada je uložena sredstva od strane građana vratiti sredini u kojoj građani žive. </w:t>
      </w:r>
    </w:p>
    <w:p w:rsidR="008C52F2" w:rsidRDefault="00EE45D4">
      <w:pPr>
        <w:spacing w:after="19" w:line="259" w:lineRule="auto"/>
        <w:ind w:left="0" w:right="0" w:firstLine="0"/>
        <w:jc w:val="left"/>
      </w:pPr>
      <w:r>
        <w:t xml:space="preserve"> </w:t>
      </w:r>
    </w:p>
    <w:p w:rsidR="008C52F2" w:rsidRDefault="00EE45D4">
      <w:pPr>
        <w:pStyle w:val="Naslov4"/>
        <w:ind w:left="730"/>
      </w:pPr>
      <w:r>
        <w:t>2.6.4.</w:t>
      </w:r>
      <w:r>
        <w:rPr>
          <w:rFonts w:ascii="Arial" w:eastAsia="Arial" w:hAnsi="Arial" w:cs="Arial"/>
        </w:rPr>
        <w:t xml:space="preserve"> </w:t>
      </w:r>
      <w:r>
        <w:t xml:space="preserve"> Aktivnosti koje će se financirati putem Javnog poziva </w:t>
      </w:r>
    </w:p>
    <w:p w:rsidR="008C52F2" w:rsidRDefault="00EE45D4">
      <w:pPr>
        <w:spacing w:after="16" w:line="259" w:lineRule="auto"/>
        <w:ind w:left="0" w:right="0" w:firstLine="0"/>
        <w:jc w:val="left"/>
      </w:pPr>
      <w:r>
        <w:t xml:space="preserve"> </w:t>
      </w:r>
    </w:p>
    <w:p w:rsidR="008C52F2" w:rsidRDefault="00EE45D4">
      <w:pPr>
        <w:ind w:left="-15" w:right="0" w:firstLine="708"/>
      </w:pPr>
      <w:r>
        <w:t xml:space="preserve">U okviru programa/projekta će se financirati aktivnosti koje su direktno povezane s ostvarenjem cilja definiranog prijavljenim programom odnosno projektom i doprinose pozitivnim promjenama, kojima se potiče razvoj i zadovoljavaju javne potrebe građana Grada Bakra. </w:t>
      </w:r>
    </w:p>
    <w:p w:rsidR="008C52F2" w:rsidRDefault="00EE45D4">
      <w:pPr>
        <w:spacing w:after="19" w:line="259" w:lineRule="auto"/>
        <w:ind w:left="0" w:right="0" w:firstLine="0"/>
        <w:jc w:val="left"/>
      </w:pPr>
      <w:r>
        <w:t xml:space="preserve"> </w:t>
      </w:r>
    </w:p>
    <w:p w:rsidR="008C52F2" w:rsidRDefault="00EE45D4">
      <w:pPr>
        <w:pStyle w:val="Naslov4"/>
        <w:ind w:left="730"/>
      </w:pPr>
      <w:r>
        <w:t>2.6.5.</w:t>
      </w:r>
      <w:r>
        <w:rPr>
          <w:rFonts w:ascii="Arial" w:eastAsia="Arial" w:hAnsi="Arial" w:cs="Arial"/>
        </w:rPr>
        <w:t xml:space="preserve"> </w:t>
      </w:r>
      <w:r>
        <w:t xml:space="preserve"> Aktivnosti koje nisu prihvatljive za financiranje </w:t>
      </w:r>
    </w:p>
    <w:p w:rsidR="008C52F2" w:rsidRDefault="00EE45D4">
      <w:pPr>
        <w:spacing w:after="16" w:line="259" w:lineRule="auto"/>
        <w:ind w:left="0" w:right="0" w:firstLine="0"/>
        <w:jc w:val="left"/>
      </w:pPr>
      <w:r>
        <w:t xml:space="preserve"> </w:t>
      </w:r>
    </w:p>
    <w:p w:rsidR="008C52F2" w:rsidRDefault="00EE45D4">
      <w:pPr>
        <w:ind w:left="-15" w:right="0" w:firstLine="360"/>
      </w:pPr>
      <w:r>
        <w:t xml:space="preserve">U okviru programa/projekta nisu prihvatljive aktivnosti od kojih isključivu korist imaju voditelji projekta/programa, manji broj članova organizacije ili s njima povezani subjekti te aktivnosti koje nisu u skladu s Javnim pozivom. </w:t>
      </w:r>
    </w:p>
    <w:p w:rsidR="008C52F2" w:rsidRDefault="00EE45D4">
      <w:pPr>
        <w:spacing w:after="19" w:line="259" w:lineRule="auto"/>
        <w:ind w:left="0" w:right="0" w:firstLine="0"/>
        <w:jc w:val="left"/>
      </w:pPr>
      <w:r>
        <w:t xml:space="preserve"> </w:t>
      </w:r>
    </w:p>
    <w:p w:rsidR="008C52F2" w:rsidRDefault="00EE45D4">
      <w:pPr>
        <w:pStyle w:val="Naslov2"/>
        <w:ind w:left="355"/>
      </w:pPr>
      <w:r>
        <w:t>2.7.</w:t>
      </w:r>
      <w:r>
        <w:rPr>
          <w:rFonts w:ascii="Arial" w:eastAsia="Arial" w:hAnsi="Arial" w:cs="Arial"/>
        </w:rPr>
        <w:t xml:space="preserve"> </w:t>
      </w:r>
      <w:r>
        <w:t xml:space="preserve">PRIHVATLJIVI TROŠKOVI KOJI ĆE SE FINANCIRATI OVIM JAVNIM POZIVOM </w:t>
      </w:r>
    </w:p>
    <w:p w:rsidR="008C52F2" w:rsidRDefault="00EE45D4">
      <w:pPr>
        <w:spacing w:after="19" w:line="259" w:lineRule="auto"/>
        <w:ind w:left="0" w:right="0" w:firstLine="0"/>
        <w:jc w:val="left"/>
      </w:pPr>
      <w:r>
        <w:t xml:space="preserve"> </w:t>
      </w:r>
    </w:p>
    <w:p w:rsidR="008C52F2" w:rsidRDefault="00EE45D4">
      <w:pPr>
        <w:ind w:left="-15" w:right="0" w:firstLine="360"/>
      </w:pPr>
      <w:r>
        <w:t xml:space="preserve">Sredstvima ovog Javnog poziva mogu se financirati odnosno sufinancirati samo stvarni i prihvatljivi troškovi, nastali za vrijeme razdoblja provedbe programa ili projekta u skladu s Ugovorom, osim troškova koji se odnose na završne izvještaje, troškove revizija, a plaćeni su do datuma odobravanja završnog izvještaja. Isti moraju biti navedeni u ukupnom predviđenom proračunu programa/projekta. Prihvatljivi troškovi nužni su za provođenje programa/projekta koji je predmet dodjele financijskih sredstava. Predmetni troškovi podliježu provjeri i računovodstveno su evidentirani kod korisnika financiranja prema važećim propisima o računovodstvu neprofitnih organizacija. Treba voditi računa o umjerenosti, opravdanosti i usuglašenosti sa zahtjevima racionalnog financijskog upravljanja sukladno načelima ekonomičnosti i učinkovitosti. </w:t>
      </w:r>
    </w:p>
    <w:p w:rsidR="008C52F2" w:rsidRDefault="00EE45D4">
      <w:pPr>
        <w:spacing w:after="16" w:line="259" w:lineRule="auto"/>
        <w:ind w:left="0" w:right="0" w:firstLine="0"/>
        <w:jc w:val="left"/>
      </w:pPr>
      <w:r>
        <w:t xml:space="preserve"> </w:t>
      </w:r>
    </w:p>
    <w:p w:rsidR="008C52F2" w:rsidRDefault="00EE45D4">
      <w:pPr>
        <w:pStyle w:val="Naslov3"/>
        <w:ind w:left="730"/>
      </w:pPr>
      <w:r>
        <w:t>2.7.1.</w:t>
      </w:r>
      <w:r>
        <w:rPr>
          <w:rFonts w:ascii="Arial" w:eastAsia="Arial" w:hAnsi="Arial" w:cs="Arial"/>
        </w:rPr>
        <w:t xml:space="preserve"> </w:t>
      </w:r>
      <w:r>
        <w:t xml:space="preserve"> Prihvatljivi izravni (direktni) troškovi </w:t>
      </w:r>
    </w:p>
    <w:p w:rsidR="008C52F2" w:rsidRDefault="00EE45D4">
      <w:pPr>
        <w:spacing w:after="19" w:line="259" w:lineRule="auto"/>
        <w:ind w:left="0" w:right="0" w:firstLine="0"/>
        <w:jc w:val="left"/>
      </w:pPr>
      <w:r>
        <w:t xml:space="preserve"> </w:t>
      </w:r>
    </w:p>
    <w:p w:rsidR="008C52F2" w:rsidRDefault="00EE45D4">
      <w:pPr>
        <w:ind w:left="-15" w:right="0" w:firstLine="360"/>
      </w:pPr>
      <w:r>
        <w:t xml:space="preserve">Prihvatljivim troškovima smatraju se svi troškovi direktno povezani s provedbom prihvaćenih programa i projekata. Ovisno o vrsti programa i projekta koji se provodi, slijedeći troškovi smatraju se prihvatljivim i biti će financirani iz Proračuna Grada Bakra:  </w:t>
      </w:r>
    </w:p>
    <w:p w:rsidR="008C52F2" w:rsidRDefault="00EE45D4">
      <w:pPr>
        <w:numPr>
          <w:ilvl w:val="0"/>
          <w:numId w:val="6"/>
        </w:numPr>
        <w:ind w:right="0" w:hanging="360"/>
      </w:pPr>
      <w:r>
        <w:t xml:space="preserve">troškovi zaposlenika angažiranih na programu ili projektu koji odgovaraju stvarnim izdacima za plaće te porezima i doprinosima iz plaće i drugim troškovima vezanim uz plaću; </w:t>
      </w:r>
    </w:p>
    <w:p w:rsidR="008C52F2" w:rsidRDefault="00EE45D4">
      <w:pPr>
        <w:numPr>
          <w:ilvl w:val="0"/>
          <w:numId w:val="6"/>
        </w:numPr>
        <w:ind w:right="0" w:hanging="360"/>
      </w:pPr>
      <w:r>
        <w:lastRenderedPageBreak/>
        <w:t xml:space="preserve">putni troškovi i troškovi dnevnica za zaposlenike i druge osobe koje sudjeluju u projektu ili programu, pod uvjetom da su u skladu s pravilima o visini iznosa za takve naknade za korisnike koji se financiraju iz sredstava državnog proračuna; </w:t>
      </w:r>
    </w:p>
    <w:p w:rsidR="008C52F2" w:rsidRDefault="00EE45D4">
      <w:pPr>
        <w:numPr>
          <w:ilvl w:val="0"/>
          <w:numId w:val="6"/>
        </w:numPr>
        <w:ind w:right="0" w:hanging="360"/>
      </w:pPr>
      <w:r>
        <w:t xml:space="preserve">troškovi kupnje ili iznajmljivanja opreme i materijala (novih ili rabljenih) namijenjenih  isključivo za program ili projekt, te troškovi usluga pod uvjetom da su u skladu s tržišnim cijenama; </w:t>
      </w:r>
    </w:p>
    <w:p w:rsidR="008C52F2" w:rsidRDefault="00EE45D4">
      <w:pPr>
        <w:numPr>
          <w:ilvl w:val="0"/>
          <w:numId w:val="6"/>
        </w:numPr>
        <w:spacing w:after="46"/>
        <w:ind w:right="0" w:hanging="360"/>
      </w:pPr>
      <w:r>
        <w:t xml:space="preserve">troškovi potrošne robe; </w:t>
      </w:r>
    </w:p>
    <w:p w:rsidR="008C52F2" w:rsidRDefault="00EE45D4">
      <w:pPr>
        <w:numPr>
          <w:ilvl w:val="0"/>
          <w:numId w:val="6"/>
        </w:numPr>
        <w:ind w:right="0" w:hanging="360"/>
      </w:pPr>
      <w:r>
        <w:t xml:space="preserve">troškovi podugovaranja. </w:t>
      </w:r>
    </w:p>
    <w:p w:rsidR="008C52F2" w:rsidRDefault="00EE45D4">
      <w:pPr>
        <w:spacing w:after="19" w:line="259" w:lineRule="auto"/>
        <w:ind w:left="720" w:right="0" w:firstLine="0"/>
        <w:jc w:val="left"/>
      </w:pPr>
      <w:r>
        <w:t xml:space="preserve"> </w:t>
      </w:r>
    </w:p>
    <w:p w:rsidR="008C52F2" w:rsidRDefault="00EE45D4">
      <w:pPr>
        <w:pStyle w:val="Naslov3"/>
        <w:ind w:left="730"/>
      </w:pPr>
      <w:r>
        <w:t>2.7.2.</w:t>
      </w:r>
      <w:r>
        <w:rPr>
          <w:rFonts w:ascii="Arial" w:eastAsia="Arial" w:hAnsi="Arial" w:cs="Arial"/>
        </w:rPr>
        <w:t xml:space="preserve"> </w:t>
      </w:r>
      <w:r>
        <w:t xml:space="preserve"> Prihvatljivi neizravni (indirektni) troškovi </w:t>
      </w:r>
    </w:p>
    <w:p w:rsidR="008C52F2" w:rsidRDefault="00EE45D4">
      <w:pPr>
        <w:spacing w:after="19" w:line="259" w:lineRule="auto"/>
        <w:ind w:left="0" w:right="0" w:firstLine="0"/>
        <w:jc w:val="left"/>
      </w:pPr>
      <w:r>
        <w:t xml:space="preserve"> </w:t>
      </w:r>
    </w:p>
    <w:p w:rsidR="008C52F2" w:rsidRDefault="00EE45D4">
      <w:pPr>
        <w:ind w:left="-15" w:right="0" w:firstLine="708"/>
      </w:pPr>
      <w:r>
        <w:t>Osim izravnih, korisniku financiranja se može odobriti i pokrivanje dijela neizravnih troškova kao što su: energija, voda, uredski materijal, sitan inventar, telefon, poštanske usluge, troškovi zakupa poslovnog prostora</w:t>
      </w:r>
      <w:r w:rsidR="0018573E">
        <w:t>, troškovi reprezentacije koji su planirani u okviru promocije određenog programa</w:t>
      </w:r>
      <w:r>
        <w:t xml:space="preserve">, u maksimalnom iznosu do 25% ukupnog odobrenog iznosa financiranja iz Proračuna Grada Bakra. </w:t>
      </w:r>
    </w:p>
    <w:p w:rsidR="008C52F2" w:rsidRDefault="00EE45D4">
      <w:pPr>
        <w:spacing w:after="17" w:line="259" w:lineRule="auto"/>
        <w:ind w:left="0" w:right="0" w:firstLine="0"/>
        <w:jc w:val="left"/>
      </w:pPr>
      <w:r>
        <w:t xml:space="preserve"> </w:t>
      </w:r>
    </w:p>
    <w:p w:rsidR="008C52F2" w:rsidRDefault="00EE45D4">
      <w:pPr>
        <w:pStyle w:val="Naslov3"/>
        <w:ind w:left="730"/>
      </w:pPr>
      <w:r>
        <w:t>2.7.3.</w:t>
      </w:r>
      <w:r>
        <w:rPr>
          <w:rFonts w:ascii="Arial" w:eastAsia="Arial" w:hAnsi="Arial" w:cs="Arial"/>
        </w:rPr>
        <w:t xml:space="preserve"> </w:t>
      </w:r>
      <w:r>
        <w:t xml:space="preserve"> Neprihvatljivi troškovi </w:t>
      </w:r>
    </w:p>
    <w:p w:rsidR="008C52F2" w:rsidRDefault="00EE45D4">
      <w:pPr>
        <w:spacing w:after="19" w:line="259" w:lineRule="auto"/>
        <w:ind w:left="0" w:right="0" w:firstLine="0"/>
        <w:jc w:val="left"/>
      </w:pPr>
      <w:r>
        <w:t xml:space="preserve"> </w:t>
      </w:r>
    </w:p>
    <w:p w:rsidR="008C52F2" w:rsidRDefault="00EE45D4">
      <w:pPr>
        <w:ind w:left="-15" w:right="0" w:firstLine="360"/>
      </w:pPr>
      <w:r>
        <w:t xml:space="preserve">Neprihvatljivim troškovima, odnosno troškovima koji se ne mogu financirati sredstvima Proračuna, smatraju se: </w:t>
      </w:r>
    </w:p>
    <w:p w:rsidR="008C52F2" w:rsidRDefault="00EE45D4">
      <w:pPr>
        <w:numPr>
          <w:ilvl w:val="0"/>
          <w:numId w:val="7"/>
        </w:numPr>
        <w:spacing w:after="48"/>
        <w:ind w:right="0" w:hanging="360"/>
      </w:pPr>
      <w:r>
        <w:t xml:space="preserve">dugovi i stavke za pokrivanje gubitaka ili dugova; </w:t>
      </w:r>
    </w:p>
    <w:p w:rsidR="008C52F2" w:rsidRDefault="00EE45D4">
      <w:pPr>
        <w:numPr>
          <w:ilvl w:val="0"/>
          <w:numId w:val="7"/>
        </w:numPr>
        <w:spacing w:after="46"/>
        <w:ind w:right="0" w:hanging="360"/>
      </w:pPr>
      <w:r>
        <w:t xml:space="preserve">dospjele kamate; </w:t>
      </w:r>
    </w:p>
    <w:p w:rsidR="008C52F2" w:rsidRDefault="00EE45D4">
      <w:pPr>
        <w:numPr>
          <w:ilvl w:val="0"/>
          <w:numId w:val="7"/>
        </w:numPr>
        <w:ind w:right="0" w:hanging="360"/>
      </w:pPr>
      <w:r>
        <w:t xml:space="preserve">stavke koje se već financiraju iz javnih izvora; </w:t>
      </w:r>
    </w:p>
    <w:p w:rsidR="008C52F2" w:rsidRDefault="00EE45D4">
      <w:pPr>
        <w:numPr>
          <w:ilvl w:val="0"/>
          <w:numId w:val="7"/>
        </w:numPr>
        <w:ind w:right="0" w:hanging="360"/>
      </w:pPr>
      <w:r>
        <w:t xml:space="preserve">kupovina zemljišta ili građevina, osim kada je to nužno za izravno provođenje projekta/programa, kada se vlasništvo mora prenijeti na udrugu i/ili partnere najkasnije po završetku projekta/programa; </w:t>
      </w:r>
    </w:p>
    <w:p w:rsidR="008C52F2" w:rsidRDefault="00EE45D4">
      <w:pPr>
        <w:numPr>
          <w:ilvl w:val="0"/>
          <w:numId w:val="7"/>
        </w:numPr>
        <w:spacing w:after="48"/>
        <w:ind w:right="0" w:hanging="360"/>
      </w:pPr>
      <w:r>
        <w:t xml:space="preserve">gubitci na tečajnim razlikama; </w:t>
      </w:r>
    </w:p>
    <w:p w:rsidR="008C52F2" w:rsidRDefault="00EE45D4">
      <w:pPr>
        <w:numPr>
          <w:ilvl w:val="0"/>
          <w:numId w:val="7"/>
        </w:numPr>
        <w:ind w:right="0" w:hanging="360"/>
      </w:pPr>
      <w:r>
        <w:t xml:space="preserve">zajmovi trećim stranama; </w:t>
      </w:r>
    </w:p>
    <w:p w:rsidR="008C52F2" w:rsidRDefault="00EE45D4">
      <w:pPr>
        <w:numPr>
          <w:ilvl w:val="0"/>
          <w:numId w:val="7"/>
        </w:numPr>
        <w:ind w:right="0" w:hanging="360"/>
      </w:pPr>
      <w:r>
        <w:t xml:space="preserve">troškovi reprezentacije, hrane i alkoholnih pića ukoliko nisu planirani u okviru promocije određenog programa ili aktivnosti </w:t>
      </w:r>
    </w:p>
    <w:p w:rsidR="008C52F2" w:rsidRDefault="00EE45D4">
      <w:pPr>
        <w:numPr>
          <w:ilvl w:val="0"/>
          <w:numId w:val="7"/>
        </w:numPr>
        <w:ind w:right="0" w:hanging="360"/>
      </w:pPr>
      <w:r>
        <w:t xml:space="preserve">troškovi smještaja (osim u slučaju višednevnih i međunarodnih programa ili u iznimnim slučajevima kada se kroz pregovaranje s nadležnim upravnim odjelom Grada dio tih troškova može priznati kao prihvatljiv trošak). </w:t>
      </w:r>
    </w:p>
    <w:p w:rsidR="008C52F2" w:rsidRDefault="00EE45D4">
      <w:pPr>
        <w:spacing w:after="19" w:line="259" w:lineRule="auto"/>
        <w:ind w:left="0" w:right="0" w:firstLine="0"/>
        <w:jc w:val="left"/>
      </w:pPr>
      <w:r>
        <w:t xml:space="preserve"> </w:t>
      </w:r>
    </w:p>
    <w:p w:rsidR="008C52F2" w:rsidRDefault="00EE45D4">
      <w:pPr>
        <w:numPr>
          <w:ilvl w:val="0"/>
          <w:numId w:val="8"/>
        </w:numPr>
        <w:spacing w:line="269" w:lineRule="auto"/>
        <w:ind w:right="0" w:hanging="360"/>
        <w:jc w:val="left"/>
      </w:pPr>
      <w:r>
        <w:rPr>
          <w:b/>
        </w:rPr>
        <w:t xml:space="preserve">KAKO SE PRIJAVITI? </w:t>
      </w:r>
    </w:p>
    <w:p w:rsidR="008C52F2" w:rsidRDefault="00EE45D4">
      <w:pPr>
        <w:spacing w:after="19" w:line="259" w:lineRule="auto"/>
        <w:ind w:left="0" w:right="0" w:firstLine="0"/>
        <w:jc w:val="left"/>
      </w:pPr>
      <w:r>
        <w:t xml:space="preserve"> </w:t>
      </w:r>
    </w:p>
    <w:p w:rsidR="008C52F2" w:rsidRDefault="00EE45D4">
      <w:pPr>
        <w:ind w:left="-15" w:right="0" w:firstLine="360"/>
      </w:pPr>
      <w:r>
        <w:t xml:space="preserve">Ovdje donosimo informacije o sadržaju obveznih obrazaca, o tome gdje i na koji način poslati prijavu, kao i informacije o rokovima za prijavu. </w:t>
      </w:r>
    </w:p>
    <w:p w:rsidR="008C52F2" w:rsidRDefault="00EE45D4">
      <w:pPr>
        <w:spacing w:after="33"/>
        <w:ind w:left="370" w:right="0"/>
      </w:pPr>
      <w:r>
        <w:t xml:space="preserve">Prijavnicu na Poziv potrebno je dostaviti s odgovarajućom dokumentacijom: </w:t>
      </w:r>
    </w:p>
    <w:p w:rsidR="008C52F2" w:rsidRDefault="00EE45D4">
      <w:pPr>
        <w:numPr>
          <w:ilvl w:val="1"/>
          <w:numId w:val="9"/>
        </w:numPr>
        <w:ind w:right="0" w:hanging="360"/>
      </w:pPr>
      <w:r>
        <w:t xml:space="preserve">Ispunjenu Prijavnicu sa detaljnim obrazloženjem – obrazac „PRIJAVNICA“ </w:t>
      </w:r>
    </w:p>
    <w:p w:rsidR="008C52F2" w:rsidRDefault="00EE45D4">
      <w:pPr>
        <w:numPr>
          <w:ilvl w:val="1"/>
          <w:numId w:val="9"/>
        </w:numPr>
        <w:ind w:right="0" w:hanging="360"/>
      </w:pPr>
      <w:r>
        <w:t xml:space="preserve">Ispunjen obrazac proračuna prijavljenog programa – „PROR“ (sadrži financijski plan, odnosno specificirani troškovnik predloženog programa s podacima o ukupnim troškovima izvršenja programa, iznosu sredstava koji se financiraju iz Proračuna Grada Bakra, vlastitih prihoda i drugih izvora) </w:t>
      </w:r>
    </w:p>
    <w:p w:rsidR="008C52F2" w:rsidRDefault="00EE45D4">
      <w:pPr>
        <w:numPr>
          <w:ilvl w:val="1"/>
          <w:numId w:val="9"/>
        </w:numPr>
        <w:ind w:right="0" w:hanging="360"/>
      </w:pPr>
      <w:r>
        <w:lastRenderedPageBreak/>
        <w:t xml:space="preserve">Životopis osobe koja se na Javni poziv javlja kao fizička osoba – obrazac „ŽIVOTOPIS“ </w:t>
      </w:r>
    </w:p>
    <w:p w:rsidR="008C52F2" w:rsidRDefault="00EE45D4">
      <w:pPr>
        <w:numPr>
          <w:ilvl w:val="1"/>
          <w:numId w:val="9"/>
        </w:numPr>
        <w:ind w:right="0" w:hanging="360"/>
      </w:pPr>
      <w:r>
        <w:t xml:space="preserve">Preslika izvatka iz Registra (sudskog registra, registra udruga, registra vjerskih organizacija, obrtnog registra ili registra umjetničkih organizacija), ako je primjenjivo </w:t>
      </w:r>
    </w:p>
    <w:p w:rsidR="008C52F2" w:rsidRDefault="00EE45D4">
      <w:pPr>
        <w:numPr>
          <w:ilvl w:val="1"/>
          <w:numId w:val="9"/>
        </w:numPr>
        <w:ind w:right="0" w:hanging="360"/>
      </w:pPr>
      <w:r>
        <w:t xml:space="preserve">Ispunjen obrazac Izjave voditelja/ice o upoznatosti sa Programom – obrazac „IZJAVA VODITELJA“ </w:t>
      </w:r>
    </w:p>
    <w:p w:rsidR="008C52F2" w:rsidRDefault="00EE45D4">
      <w:pPr>
        <w:numPr>
          <w:ilvl w:val="1"/>
          <w:numId w:val="9"/>
        </w:numPr>
        <w:spacing w:after="48"/>
        <w:ind w:right="0" w:hanging="360"/>
      </w:pPr>
      <w:r>
        <w:t xml:space="preserve">Ispunjen obrazac Izjave o nepostojanju dvostrukog financiranja – obrazac „IZJ-FINAN“ </w:t>
      </w:r>
    </w:p>
    <w:p w:rsidR="002A7643" w:rsidRDefault="00EE45D4">
      <w:pPr>
        <w:numPr>
          <w:ilvl w:val="1"/>
          <w:numId w:val="9"/>
        </w:numPr>
        <w:spacing w:after="38"/>
        <w:ind w:right="0" w:hanging="360"/>
      </w:pPr>
      <w:r>
        <w:t>Ispunjen obrazac Izjave o točnosti i istinitosti podataka – obrazac „TOČ-IST“ -</w:t>
      </w:r>
      <w:r>
        <w:rPr>
          <w:rFonts w:ascii="Arial" w:eastAsia="Arial" w:hAnsi="Arial" w:cs="Arial"/>
        </w:rPr>
        <w:t xml:space="preserve"> </w:t>
      </w:r>
      <w:r>
        <w:rPr>
          <w:rFonts w:ascii="Arial" w:eastAsia="Arial" w:hAnsi="Arial" w:cs="Arial"/>
        </w:rPr>
        <w:tab/>
      </w:r>
      <w:r>
        <w:t>Ispunjenu Izjavu o partnerstvu – obrazac „PARTNER“, ako je primjenjivo</w:t>
      </w:r>
    </w:p>
    <w:p w:rsidR="008C52F2" w:rsidRDefault="00691C72">
      <w:pPr>
        <w:numPr>
          <w:ilvl w:val="1"/>
          <w:numId w:val="9"/>
        </w:numPr>
        <w:spacing w:after="38"/>
        <w:ind w:right="0" w:hanging="360"/>
      </w:pPr>
      <w:r>
        <w:rPr>
          <w:rFonts w:asciiTheme="minorHAnsi" w:hAnsiTheme="minorHAnsi" w:cs="Arial"/>
          <w:iCs/>
        </w:rPr>
        <w:t>Preslika z</w:t>
      </w:r>
      <w:r w:rsidR="002A7643" w:rsidRPr="002A7643">
        <w:rPr>
          <w:rFonts w:asciiTheme="minorHAnsi" w:hAnsiTheme="minorHAnsi" w:cs="Arial"/>
          <w:iCs/>
        </w:rPr>
        <w:t>apisnik</w:t>
      </w:r>
      <w:r>
        <w:rPr>
          <w:rFonts w:asciiTheme="minorHAnsi" w:hAnsiTheme="minorHAnsi" w:cs="Arial"/>
          <w:iCs/>
        </w:rPr>
        <w:t>a</w:t>
      </w:r>
      <w:r w:rsidR="002A7643" w:rsidRPr="002A7643">
        <w:rPr>
          <w:rFonts w:asciiTheme="minorHAnsi" w:hAnsiTheme="minorHAnsi" w:cs="Arial"/>
          <w:iCs/>
        </w:rPr>
        <w:t xml:space="preserve"> sa zadnje održane Skupštine udruge</w:t>
      </w:r>
      <w:r w:rsidR="00EE45D4">
        <w:t xml:space="preserve">. </w:t>
      </w:r>
    </w:p>
    <w:p w:rsidR="008C52F2" w:rsidRDefault="00EE45D4">
      <w:pPr>
        <w:spacing w:after="10" w:line="267" w:lineRule="auto"/>
        <w:ind w:left="0" w:right="0" w:firstLine="360"/>
      </w:pPr>
      <w:r>
        <w:rPr>
          <w:i/>
        </w:rPr>
        <w:t xml:space="preserve">Napomena: u svim propisanim obrascima riječ „Program“ podrazumijeva programe, projekte ili manifestacije koje se prijavljuju. </w:t>
      </w:r>
    </w:p>
    <w:p w:rsidR="008C52F2" w:rsidRDefault="00EE45D4">
      <w:pPr>
        <w:spacing w:after="16" w:line="259" w:lineRule="auto"/>
        <w:ind w:left="0" w:right="0" w:firstLine="0"/>
        <w:jc w:val="left"/>
      </w:pPr>
      <w:r>
        <w:t xml:space="preserve"> </w:t>
      </w:r>
    </w:p>
    <w:p w:rsidR="008C52F2" w:rsidRDefault="00EE45D4">
      <w:pPr>
        <w:spacing w:after="10" w:line="267" w:lineRule="auto"/>
        <w:ind w:left="355" w:right="0"/>
      </w:pPr>
      <w:r>
        <w:rPr>
          <w:i/>
        </w:rPr>
        <w:t>3.1.</w:t>
      </w:r>
      <w:r>
        <w:rPr>
          <w:rFonts w:ascii="Arial" w:eastAsia="Arial" w:hAnsi="Arial" w:cs="Arial"/>
          <w:i/>
        </w:rPr>
        <w:t xml:space="preserve"> </w:t>
      </w:r>
      <w:r>
        <w:rPr>
          <w:i/>
        </w:rPr>
        <w:t xml:space="preserve">ŠTO SE SMATRA VALJANOM PRIJAVOM NA JAVNI POZIV? </w:t>
      </w:r>
    </w:p>
    <w:p w:rsidR="008C52F2" w:rsidRDefault="00EE45D4">
      <w:pPr>
        <w:spacing w:after="19" w:line="259" w:lineRule="auto"/>
        <w:ind w:left="0" w:right="0" w:firstLine="0"/>
        <w:jc w:val="left"/>
      </w:pPr>
      <w:r>
        <w:t xml:space="preserve"> </w:t>
      </w:r>
    </w:p>
    <w:p w:rsidR="008C52F2" w:rsidRDefault="00EE45D4">
      <w:pPr>
        <w:ind w:left="-15" w:right="0" w:firstLine="360"/>
      </w:pPr>
      <w:r>
        <w:t xml:space="preserve">Za valjanu prijavu potrebno je u cijelosti popuniti sve rubrike obrasca i u papirnatom obliku potpisati i pečatiti, te dostaviti u jednom (1) primjerku. Prijava se smatra potpunom jedino ukoliko sadrži sve prijavne obrasce i obvezne priloge koji su propisani za ovaj Javni poziv te objavljeni na službenoj mrežnoj stranici Grada Bakra </w:t>
      </w:r>
      <w:r>
        <w:rPr>
          <w:color w:val="0000FF"/>
          <w:u w:val="single" w:color="0000FF"/>
        </w:rPr>
        <w:t>www.bakar.hr</w:t>
      </w:r>
      <w:r>
        <w:t xml:space="preserve">.  </w:t>
      </w:r>
    </w:p>
    <w:p w:rsidR="008C52F2" w:rsidRDefault="00EE45D4">
      <w:pPr>
        <w:ind w:left="-15" w:right="0" w:firstLine="360"/>
      </w:pPr>
      <w:r>
        <w:t xml:space="preserve">Potrebno je odgovoriti na sva pitanja iz obrasca, a u slučaju da se određene stavke, odnosno aktivnosti ne planira provoditi (kao npr. uključivanje volontera i sl.) uz istu je potrebno upisati „N/P“ (nije primjenjivo). Prostor za odgovore nije ograničen, te u slučaju potrebe za dodatnim prostorom prijavitelj slobodno može dodati retke u tablice ili druge dijelove obrasca. </w:t>
      </w:r>
    </w:p>
    <w:p w:rsidR="008C52F2" w:rsidRDefault="00EE45D4">
      <w:pPr>
        <w:ind w:left="370" w:right="0"/>
      </w:pPr>
      <w:r>
        <w:t xml:space="preserve">Obrasce je potrebno ispuniti na računalu. Rukom ispisani obrasci neće biti uzeti u razmatranje.  </w:t>
      </w:r>
    </w:p>
    <w:p w:rsidR="008C52F2" w:rsidRDefault="00EE45D4">
      <w:pPr>
        <w:ind w:left="-15" w:right="0" w:firstLine="360"/>
      </w:pPr>
      <w:r>
        <w:t xml:space="preserve">Povjerenstvo za provjeru propisanih uvjeta Javnog poziva može od prijavitelja zatražiti ispravak prihvatljivih grešaka u prijavi. Prihvatljivim greškama u prijavi smatraju se računske pogreške, manji nedostatci u tekstualnom dijelu (npr. </w:t>
      </w:r>
      <w:r w:rsidR="002A7643">
        <w:t>neispravno</w:t>
      </w:r>
      <w:r>
        <w:t xml:space="preserve"> upisan IBAN, kontakt podaci ili sl.). Neprihvatljivim greškama (koje se ne mogu naknadno ispravljati i samim time prijava ne zadovoljava propisane uvjete) smatraju se nepotpisani i </w:t>
      </w:r>
      <w:proofErr w:type="spellStart"/>
      <w:r>
        <w:t>nepečatirani</w:t>
      </w:r>
      <w:proofErr w:type="spellEnd"/>
      <w:r>
        <w:t xml:space="preserve"> obrasci, nedostatak propisanih obrazaca, prijave potpisane od strane neovlaštene osobe i sl. </w:t>
      </w:r>
    </w:p>
    <w:p w:rsidR="008C52F2" w:rsidRDefault="00EE45D4">
      <w:pPr>
        <w:spacing w:after="19" w:line="259" w:lineRule="auto"/>
        <w:ind w:left="0" w:right="0" w:firstLine="0"/>
        <w:jc w:val="left"/>
      </w:pPr>
      <w:r>
        <w:t xml:space="preserve"> </w:t>
      </w:r>
    </w:p>
    <w:p w:rsidR="008C52F2" w:rsidRDefault="00EE45D4">
      <w:pPr>
        <w:pStyle w:val="Naslov2"/>
        <w:ind w:left="355"/>
      </w:pPr>
      <w:r>
        <w:t>3.2.</w:t>
      </w:r>
      <w:r>
        <w:rPr>
          <w:rFonts w:ascii="Arial" w:eastAsia="Arial" w:hAnsi="Arial" w:cs="Arial"/>
        </w:rPr>
        <w:t xml:space="preserve"> </w:t>
      </w:r>
      <w:r>
        <w:t xml:space="preserve">SADRŽAJ OBRASCA </w:t>
      </w:r>
    </w:p>
    <w:p w:rsidR="008C52F2" w:rsidRDefault="00EE45D4">
      <w:pPr>
        <w:spacing w:after="19" w:line="259" w:lineRule="auto"/>
        <w:ind w:left="0" w:right="0" w:firstLine="0"/>
        <w:jc w:val="left"/>
      </w:pPr>
      <w:r>
        <w:t xml:space="preserve"> </w:t>
      </w:r>
    </w:p>
    <w:p w:rsidR="008C52F2" w:rsidRDefault="00EE45D4">
      <w:pPr>
        <w:ind w:left="-15" w:right="0" w:firstLine="360"/>
      </w:pPr>
      <w:r>
        <w:t xml:space="preserve">Opisni obrazac projekta/programa dio je obvezne dokumentacije. Sadrži podatke o prijavitelju, te sadržaju projekta/programa koji se predlaže za financiranje odnosno sufinanciranje. </w:t>
      </w:r>
    </w:p>
    <w:p w:rsidR="008C52F2" w:rsidRDefault="00EE45D4">
      <w:pPr>
        <w:ind w:left="-15" w:right="0" w:firstLine="360"/>
      </w:pPr>
      <w:r>
        <w:t xml:space="preserve">Obrasci u kojima nedostaju podaci vezani uz sadržaj programa/projekta neće biti uzeti u razmatranje. </w:t>
      </w:r>
    </w:p>
    <w:p w:rsidR="008C52F2" w:rsidRDefault="00EE45D4">
      <w:pPr>
        <w:spacing w:after="17" w:line="259" w:lineRule="auto"/>
        <w:ind w:left="360" w:right="0" w:firstLine="0"/>
        <w:jc w:val="left"/>
      </w:pPr>
      <w:r>
        <w:t xml:space="preserve"> </w:t>
      </w:r>
    </w:p>
    <w:p w:rsidR="008C52F2" w:rsidRDefault="00EE45D4">
      <w:pPr>
        <w:spacing w:after="10" w:line="267" w:lineRule="auto"/>
        <w:ind w:left="355" w:right="0"/>
      </w:pPr>
      <w:r>
        <w:rPr>
          <w:i/>
        </w:rPr>
        <w:t>3.3.</w:t>
      </w:r>
      <w:r>
        <w:rPr>
          <w:rFonts w:ascii="Arial" w:eastAsia="Arial" w:hAnsi="Arial" w:cs="Arial"/>
          <w:i/>
        </w:rPr>
        <w:t xml:space="preserve"> </w:t>
      </w:r>
      <w:r>
        <w:rPr>
          <w:i/>
        </w:rPr>
        <w:t xml:space="preserve">GDJE POSLATI PRIJAVU? </w:t>
      </w:r>
    </w:p>
    <w:p w:rsidR="008C52F2" w:rsidRDefault="00EE45D4">
      <w:pPr>
        <w:spacing w:after="19" w:line="259" w:lineRule="auto"/>
        <w:ind w:left="0" w:right="0" w:firstLine="0"/>
        <w:jc w:val="left"/>
      </w:pPr>
      <w:r>
        <w:t xml:space="preserve"> </w:t>
      </w:r>
    </w:p>
    <w:p w:rsidR="008C52F2" w:rsidRDefault="00EE45D4">
      <w:pPr>
        <w:ind w:left="-15" w:right="0" w:firstLine="360"/>
      </w:pPr>
      <w:r>
        <w:t xml:space="preserve">Ispunjene i ovjerene obrasce i propisanu dokumentaciju potrebno je poslati u papirnatom obliku u jednom primjerku. Prijava u papirnatom obliku sadržava obvezne obrasce vlastoručno potpisane od strane osobe ovlaštene za zastupanje, te ovjerene službenim pečatom organizacije. </w:t>
      </w:r>
    </w:p>
    <w:p w:rsidR="008C52F2" w:rsidRDefault="00EE45D4">
      <w:pPr>
        <w:ind w:left="-15" w:right="0" w:firstLine="360"/>
      </w:pPr>
      <w:r>
        <w:t xml:space="preserve">Dokumentacija za prijavu u papirnatom obliku šalje se preporučeno poštom ili osobno (predaja u pisarnici Grada Bakra), na adresu: </w:t>
      </w:r>
    </w:p>
    <w:p w:rsidR="008C52F2" w:rsidRDefault="00EE45D4">
      <w:pPr>
        <w:spacing w:line="267" w:lineRule="auto"/>
        <w:ind w:left="298" w:right="288"/>
        <w:jc w:val="center"/>
      </w:pPr>
      <w:r>
        <w:t xml:space="preserve">Grad Bakar </w:t>
      </w:r>
    </w:p>
    <w:p w:rsidR="008C52F2" w:rsidRDefault="00EE45D4">
      <w:pPr>
        <w:spacing w:line="267" w:lineRule="auto"/>
        <w:ind w:left="298" w:right="291"/>
        <w:jc w:val="center"/>
      </w:pPr>
      <w:r>
        <w:lastRenderedPageBreak/>
        <w:t xml:space="preserve">Primorje 39 </w:t>
      </w:r>
    </w:p>
    <w:p w:rsidR="008C52F2" w:rsidRDefault="00EE45D4">
      <w:pPr>
        <w:spacing w:line="267" w:lineRule="auto"/>
        <w:ind w:left="298" w:right="288"/>
        <w:jc w:val="center"/>
      </w:pPr>
      <w:r>
        <w:t xml:space="preserve">51222 Bakar </w:t>
      </w:r>
    </w:p>
    <w:p w:rsidR="008C52F2" w:rsidRDefault="00EE45D4">
      <w:pPr>
        <w:spacing w:line="267" w:lineRule="auto"/>
        <w:ind w:left="298" w:right="295"/>
        <w:jc w:val="center"/>
      </w:pPr>
      <w:r>
        <w:t xml:space="preserve">“Javni poziv za predlaganje programa javnih potreba u kulturi, zdravstvenoj zaštiti i društvenim djelatnostima na području Grada Bakra za 2016. godinu” -NE OTVARATI- </w:t>
      </w:r>
    </w:p>
    <w:p w:rsidR="008C52F2" w:rsidRDefault="00EE45D4">
      <w:pPr>
        <w:spacing w:after="19" w:line="259" w:lineRule="auto"/>
        <w:ind w:left="47" w:right="0" w:firstLine="0"/>
        <w:jc w:val="center"/>
      </w:pPr>
      <w:r>
        <w:t xml:space="preserve"> </w:t>
      </w:r>
    </w:p>
    <w:p w:rsidR="008C52F2" w:rsidRDefault="00EE45D4">
      <w:pPr>
        <w:ind w:left="-15" w:right="0" w:firstLine="360"/>
      </w:pPr>
      <w:r>
        <w:t xml:space="preserve">Prijave koje ne udovoljavaju uvjetima iz Javnog poziva, kao i one koje pristignu izvan roka, neće se razmatrati. </w:t>
      </w:r>
    </w:p>
    <w:p w:rsidR="008C52F2" w:rsidRDefault="00EE45D4">
      <w:pPr>
        <w:spacing w:after="17" w:line="259" w:lineRule="auto"/>
        <w:ind w:left="0" w:right="0" w:firstLine="0"/>
        <w:jc w:val="left"/>
      </w:pPr>
      <w:r>
        <w:t xml:space="preserve"> </w:t>
      </w:r>
    </w:p>
    <w:p w:rsidR="008C52F2" w:rsidRDefault="00EE45D4">
      <w:pPr>
        <w:pStyle w:val="Naslov2"/>
        <w:ind w:left="355"/>
      </w:pPr>
      <w:r>
        <w:t>3.4.</w:t>
      </w:r>
      <w:r>
        <w:rPr>
          <w:rFonts w:ascii="Arial" w:eastAsia="Arial" w:hAnsi="Arial" w:cs="Arial"/>
        </w:rPr>
        <w:t xml:space="preserve"> </w:t>
      </w:r>
      <w:r>
        <w:t xml:space="preserve">ROK ZA SLANJE PRIJAVE </w:t>
      </w:r>
    </w:p>
    <w:p w:rsidR="008C52F2" w:rsidRDefault="00EE45D4">
      <w:pPr>
        <w:spacing w:after="19" w:line="259" w:lineRule="auto"/>
        <w:ind w:left="0" w:right="0" w:firstLine="0"/>
        <w:jc w:val="left"/>
      </w:pPr>
      <w:r>
        <w:t xml:space="preserve"> </w:t>
      </w:r>
    </w:p>
    <w:p w:rsidR="008C52F2" w:rsidRDefault="00EE45D4">
      <w:pPr>
        <w:ind w:left="-15" w:right="0" w:firstLine="360"/>
      </w:pPr>
      <w:r>
        <w:t>Rok za podnošenje prijedloga programa/projekata traje od dana objave Javnog poziva do 1</w:t>
      </w:r>
      <w:r w:rsidR="00844C83">
        <w:t>6</w:t>
      </w:r>
      <w:r>
        <w:t>. siječnja 201</w:t>
      </w:r>
      <w:r w:rsidR="00F715D1">
        <w:t>7</w:t>
      </w:r>
      <w:r>
        <w:t>. godine. Prijava je dostavljena u roku ako je na prijamnom žigu razvidno da je do tog dana (uključujući i 1</w:t>
      </w:r>
      <w:r w:rsidR="00844C83">
        <w:t>6</w:t>
      </w:r>
      <w:r>
        <w:t>. siječanj 201</w:t>
      </w:r>
      <w:r w:rsidR="00F715D1">
        <w:t>7</w:t>
      </w:r>
      <w:r>
        <w:t xml:space="preserve">.) zaprimljena u pisarnici Grada Bakra ili poslana preporučenom pošiljkom (žig poštanskog ureda). </w:t>
      </w:r>
    </w:p>
    <w:p w:rsidR="008C52F2" w:rsidRDefault="00EE45D4">
      <w:pPr>
        <w:spacing w:after="19" w:line="259" w:lineRule="auto"/>
        <w:ind w:left="0" w:right="0" w:firstLine="0"/>
        <w:jc w:val="left"/>
      </w:pPr>
      <w:r>
        <w:t xml:space="preserve"> </w:t>
      </w:r>
    </w:p>
    <w:p w:rsidR="008C52F2" w:rsidRDefault="00EE45D4">
      <w:pPr>
        <w:pStyle w:val="Naslov1"/>
        <w:ind w:left="-5"/>
      </w:pPr>
      <w:r>
        <w:t>4.</w:t>
      </w:r>
      <w:r>
        <w:rPr>
          <w:rFonts w:ascii="Arial" w:eastAsia="Arial" w:hAnsi="Arial" w:cs="Arial"/>
        </w:rPr>
        <w:t xml:space="preserve"> </w:t>
      </w:r>
      <w:r>
        <w:t xml:space="preserve">PROCJENA PRIJAVA I DONOŠENJE ODLUKE O DODJELI SREDSTAVA </w:t>
      </w:r>
    </w:p>
    <w:p w:rsidR="008C52F2" w:rsidRDefault="00EE45D4">
      <w:pPr>
        <w:spacing w:after="16" w:line="259" w:lineRule="auto"/>
        <w:ind w:left="0" w:right="0" w:firstLine="0"/>
        <w:jc w:val="left"/>
      </w:pPr>
      <w:r>
        <w:t xml:space="preserve"> </w:t>
      </w:r>
    </w:p>
    <w:p w:rsidR="008C52F2" w:rsidRDefault="00EE45D4">
      <w:pPr>
        <w:ind w:left="370" w:right="0"/>
      </w:pPr>
      <w:r>
        <w:t xml:space="preserve">Sve pristigle i zaprimljene prijave proći će kroz slijedeću proceduru: </w:t>
      </w:r>
    </w:p>
    <w:p w:rsidR="008C52F2" w:rsidRDefault="00EE45D4">
      <w:pPr>
        <w:spacing w:after="41" w:line="259" w:lineRule="auto"/>
        <w:ind w:left="0" w:right="0" w:firstLine="0"/>
        <w:jc w:val="left"/>
      </w:pPr>
      <w:r>
        <w:t xml:space="preserve"> </w:t>
      </w:r>
    </w:p>
    <w:p w:rsidR="008C52F2" w:rsidRDefault="00EE45D4">
      <w:pPr>
        <w:pStyle w:val="Naslov2"/>
        <w:tabs>
          <w:tab w:val="center" w:pos="416"/>
          <w:tab w:val="center" w:pos="4211"/>
        </w:tabs>
        <w:ind w:left="0" w:firstLine="0"/>
        <w:jc w:val="left"/>
      </w:pPr>
      <w:r>
        <w:rPr>
          <w:i w:val="0"/>
        </w:rPr>
        <w:tab/>
      </w:r>
      <w:r>
        <w:t>I.</w:t>
      </w:r>
      <w:r>
        <w:rPr>
          <w:rFonts w:ascii="Arial" w:eastAsia="Arial" w:hAnsi="Arial" w:cs="Arial"/>
        </w:rPr>
        <w:t xml:space="preserve"> </w:t>
      </w:r>
      <w:r>
        <w:rPr>
          <w:rFonts w:ascii="Arial" w:eastAsia="Arial" w:hAnsi="Arial" w:cs="Arial"/>
        </w:rPr>
        <w:tab/>
      </w:r>
      <w:r>
        <w:t xml:space="preserve">PREGLED PRIJAVA U ODNOSU NA PROPISANE UVJETE JAVNOG POZIVA </w:t>
      </w:r>
    </w:p>
    <w:p w:rsidR="008C52F2" w:rsidRDefault="00EE45D4">
      <w:pPr>
        <w:spacing w:after="19" w:line="259" w:lineRule="auto"/>
        <w:ind w:left="360" w:right="0" w:firstLine="0"/>
        <w:jc w:val="left"/>
      </w:pPr>
      <w:r>
        <w:t xml:space="preserve"> </w:t>
      </w:r>
    </w:p>
    <w:p w:rsidR="008C52F2" w:rsidRDefault="00EE45D4">
      <w:pPr>
        <w:ind w:left="-15" w:right="0" w:firstLine="360"/>
      </w:pPr>
      <w:r>
        <w:t xml:space="preserve">Grad Bakar osnovati će posebno tijelo za provjeru propisanih uvjeta Javnog poziva. Povjerenstvo čine tri člana koji su zaposlenici Grada Bakra. </w:t>
      </w:r>
    </w:p>
    <w:p w:rsidR="008C52F2" w:rsidRDefault="00EE45D4">
      <w:pPr>
        <w:ind w:left="370" w:right="0"/>
      </w:pPr>
      <w:r>
        <w:t xml:space="preserve">U postupku provjere ispunjavanja formalnih uvjeta Javnog poziva provjerava se: </w:t>
      </w:r>
    </w:p>
    <w:p w:rsidR="008C52F2" w:rsidRDefault="00EE45D4">
      <w:pPr>
        <w:numPr>
          <w:ilvl w:val="0"/>
          <w:numId w:val="10"/>
        </w:numPr>
        <w:ind w:right="0" w:hanging="117"/>
      </w:pPr>
      <w:r>
        <w:t xml:space="preserve">je li prijava dostavljena na ispravni Javni poziv i u zadanom roku; </w:t>
      </w:r>
    </w:p>
    <w:p w:rsidR="008C52F2" w:rsidRDefault="00EE45D4">
      <w:pPr>
        <w:numPr>
          <w:ilvl w:val="0"/>
          <w:numId w:val="10"/>
        </w:numPr>
        <w:ind w:right="0" w:hanging="117"/>
      </w:pPr>
      <w:r>
        <w:t xml:space="preserve">je li zatraženi iznos sredstava unutar financijskih pragova postavljenih u Javnom pozivu; </w:t>
      </w:r>
    </w:p>
    <w:p w:rsidR="008C52F2" w:rsidRDefault="00EE45D4">
      <w:pPr>
        <w:numPr>
          <w:ilvl w:val="0"/>
          <w:numId w:val="10"/>
        </w:numPr>
        <w:ind w:right="0" w:hanging="117"/>
      </w:pPr>
      <w:r>
        <w:t xml:space="preserve">je li lokacija provedbe projekta prihvatljiva, ako je primjenjivo; </w:t>
      </w:r>
    </w:p>
    <w:p w:rsidR="008C52F2" w:rsidRDefault="00EE45D4">
      <w:pPr>
        <w:numPr>
          <w:ilvl w:val="0"/>
          <w:numId w:val="10"/>
        </w:numPr>
        <w:ind w:right="0" w:hanging="117"/>
      </w:pPr>
      <w:r>
        <w:t xml:space="preserve">jesu li prijavitelj i partner prihvatljivi sukladno uputama za prijavitelje na Javni poziv, ako je   primjenjivo; </w:t>
      </w:r>
    </w:p>
    <w:p w:rsidR="008C52F2" w:rsidRDefault="00EE45D4">
      <w:pPr>
        <w:numPr>
          <w:ilvl w:val="0"/>
          <w:numId w:val="10"/>
        </w:numPr>
        <w:ind w:right="0" w:hanging="117"/>
      </w:pPr>
      <w:r>
        <w:t xml:space="preserve">jesu li dostavljeni, potpisani i ovjereni svi obvezni obrasci; - jesu li ispunjeni drugi formalni uvjeti Javnog poziva. </w:t>
      </w:r>
    </w:p>
    <w:p w:rsidR="008C52F2" w:rsidRDefault="00EE45D4">
      <w:pPr>
        <w:ind w:left="-15" w:right="0" w:firstLine="427"/>
      </w:pPr>
      <w:r>
        <w:t xml:space="preserve">Nakon provjere svih pristiglih i zaprimljenih prijava u odnosu na propisane uvjete Javnog poziva, povjerenstvo izrađuje popis svih prijavitelja koji su zadovoljili propisane uvjete, čije se prijave stoga upućuju na procjenu kvalitete, kao i popis svih prijavitelja koji nisu zadovoljili propisane uvjete Javnog poziva. </w:t>
      </w:r>
    </w:p>
    <w:p w:rsidR="008C52F2" w:rsidRDefault="00EE45D4">
      <w:pPr>
        <w:spacing w:after="16" w:line="259" w:lineRule="auto"/>
        <w:ind w:left="427" w:right="0" w:firstLine="0"/>
        <w:jc w:val="left"/>
      </w:pPr>
      <w:r>
        <w:t xml:space="preserve"> </w:t>
      </w:r>
    </w:p>
    <w:p w:rsidR="008C52F2" w:rsidRDefault="00EE45D4">
      <w:pPr>
        <w:ind w:left="-15" w:right="0" w:firstLine="427"/>
      </w:pPr>
      <w:r>
        <w:t xml:space="preserve">Također, Grad Bakar će pisanim putem obavijestiti sve prijavitelje koji nisu zadovoljili propisane uvjete o razlozima odbijanja njihove prijave. </w:t>
      </w:r>
    </w:p>
    <w:p w:rsidR="008C52F2" w:rsidRDefault="00EE45D4">
      <w:pPr>
        <w:spacing w:after="38" w:line="259" w:lineRule="auto"/>
        <w:ind w:left="0" w:right="0" w:firstLine="0"/>
        <w:jc w:val="left"/>
      </w:pPr>
      <w:r>
        <w:t xml:space="preserve"> </w:t>
      </w:r>
    </w:p>
    <w:p w:rsidR="008C52F2" w:rsidRDefault="00EE45D4">
      <w:pPr>
        <w:pStyle w:val="Naslov2"/>
        <w:tabs>
          <w:tab w:val="center" w:pos="443"/>
          <w:tab w:val="center" w:pos="4604"/>
        </w:tabs>
        <w:ind w:left="0" w:firstLine="0"/>
        <w:jc w:val="left"/>
      </w:pPr>
      <w:r>
        <w:rPr>
          <w:i w:val="0"/>
        </w:rPr>
        <w:tab/>
      </w:r>
      <w:r>
        <w:t>II.</w:t>
      </w:r>
      <w:r>
        <w:rPr>
          <w:rFonts w:ascii="Arial" w:eastAsia="Arial" w:hAnsi="Arial" w:cs="Arial"/>
        </w:rPr>
        <w:t xml:space="preserve"> </w:t>
      </w:r>
      <w:r>
        <w:rPr>
          <w:rFonts w:ascii="Arial" w:eastAsia="Arial" w:hAnsi="Arial" w:cs="Arial"/>
        </w:rPr>
        <w:tab/>
      </w:r>
      <w:r>
        <w:t xml:space="preserve">PROCJENA PRIJAVA KOJE SU ZADOVOLJILE PROPISANE UVJETE JAVNOG POZIVA </w:t>
      </w:r>
    </w:p>
    <w:p w:rsidR="008C52F2" w:rsidRDefault="00EE45D4">
      <w:pPr>
        <w:spacing w:after="19" w:line="259" w:lineRule="auto"/>
        <w:ind w:left="360" w:right="0" w:firstLine="0"/>
        <w:jc w:val="left"/>
      </w:pPr>
      <w:r>
        <w:t xml:space="preserve"> </w:t>
      </w:r>
    </w:p>
    <w:p w:rsidR="008C52F2" w:rsidRDefault="00EE45D4">
      <w:pPr>
        <w:ind w:left="-15" w:right="0" w:firstLine="360"/>
      </w:pPr>
      <w:r>
        <w:t xml:space="preserve">Grad Bakar osniva povjerenstvo za ocjenjivanje programa/projekata koje se sastoji od ukupno 3 člana (predsjednika i dva člana). Povjerenstvo za ocjenjivanje je nezavisno stručno procjenjivačko tijelo kojega mogu sačinjavati predstavnici Grada, znanstvenih i stručnih institucija, nezavisni stručnjaci i predstavnici organizacija civilnog društva, a imenuje ih gradonačelnik Grada Bakra. </w:t>
      </w:r>
    </w:p>
    <w:p w:rsidR="008C52F2" w:rsidRDefault="00EE45D4">
      <w:pPr>
        <w:ind w:left="-15" w:right="0" w:firstLine="427"/>
      </w:pPr>
      <w:r>
        <w:lastRenderedPageBreak/>
        <w:t xml:space="preserve">Svaka pristigla i zaprimljena prijava ocjenjuje se temeljem obrasca za procjenu koji je sastavni dio dokumentacije Javnog poziva. </w:t>
      </w:r>
    </w:p>
    <w:p w:rsidR="008C52F2" w:rsidRDefault="00EE45D4">
      <w:pPr>
        <w:spacing w:after="16" w:line="259" w:lineRule="auto"/>
        <w:ind w:left="427" w:right="0" w:firstLine="0"/>
        <w:jc w:val="left"/>
      </w:pPr>
      <w:r>
        <w:t xml:space="preserve"> </w:t>
      </w:r>
    </w:p>
    <w:p w:rsidR="008C52F2" w:rsidRDefault="00EE45D4">
      <w:pPr>
        <w:pStyle w:val="Naslov2"/>
        <w:ind w:left="355"/>
      </w:pPr>
      <w:r>
        <w:t xml:space="preserve">Privremena lista odabranih projekata/programa za dodjelu sredstava </w:t>
      </w:r>
    </w:p>
    <w:p w:rsidR="008C52F2" w:rsidRDefault="00EE45D4">
      <w:pPr>
        <w:spacing w:after="19" w:line="259" w:lineRule="auto"/>
        <w:ind w:left="0" w:right="0" w:firstLine="0"/>
        <w:jc w:val="left"/>
      </w:pPr>
      <w:r>
        <w:t xml:space="preserve"> </w:t>
      </w:r>
    </w:p>
    <w:p w:rsidR="008C52F2" w:rsidRDefault="00EE45D4">
      <w:pPr>
        <w:ind w:left="-15" w:right="0" w:firstLine="427"/>
      </w:pPr>
      <w:r>
        <w:t xml:space="preserve">Temeljem provedenog ocjenjivanja prijava koje su zadovoljile propisane uvjete Javnog poziva, Povjerenstvo će sastaviti privremenu listu odabranih projekata/programa, prema bodovima koje su postigli u procesu ocjenjivanja. Privremena lista sastoji se od prijava rangiranih prema broju bodova od višeg ka nižem. </w:t>
      </w:r>
    </w:p>
    <w:p w:rsidR="008C52F2" w:rsidRDefault="00EE45D4">
      <w:pPr>
        <w:spacing w:after="38" w:line="259" w:lineRule="auto"/>
        <w:ind w:left="0" w:right="0" w:firstLine="0"/>
        <w:jc w:val="left"/>
      </w:pPr>
      <w:r>
        <w:t xml:space="preserve"> </w:t>
      </w:r>
    </w:p>
    <w:p w:rsidR="008C52F2" w:rsidRDefault="00EE45D4">
      <w:pPr>
        <w:pStyle w:val="Naslov3"/>
        <w:tabs>
          <w:tab w:val="center" w:pos="471"/>
          <w:tab w:val="center" w:pos="3488"/>
        </w:tabs>
        <w:ind w:left="0" w:firstLine="0"/>
        <w:jc w:val="left"/>
      </w:pPr>
      <w:r>
        <w:rPr>
          <w:i w:val="0"/>
        </w:rPr>
        <w:tab/>
      </w:r>
      <w:r>
        <w:t>III.</w:t>
      </w:r>
      <w:r>
        <w:rPr>
          <w:rFonts w:ascii="Arial" w:eastAsia="Arial" w:hAnsi="Arial" w:cs="Arial"/>
        </w:rPr>
        <w:t xml:space="preserve"> </w:t>
      </w:r>
      <w:r>
        <w:rPr>
          <w:rFonts w:ascii="Arial" w:eastAsia="Arial" w:hAnsi="Arial" w:cs="Arial"/>
        </w:rPr>
        <w:tab/>
      </w:r>
      <w:r>
        <w:t xml:space="preserve">DOSTAVA DODATNE DOKUMENTACIJE I UGOVARANJE </w:t>
      </w:r>
    </w:p>
    <w:p w:rsidR="008C52F2" w:rsidRDefault="00EE45D4">
      <w:pPr>
        <w:spacing w:after="19" w:line="259" w:lineRule="auto"/>
        <w:ind w:left="360" w:right="0" w:firstLine="0"/>
        <w:jc w:val="left"/>
      </w:pPr>
      <w:r>
        <w:t xml:space="preserve"> </w:t>
      </w:r>
    </w:p>
    <w:p w:rsidR="008C52F2" w:rsidRDefault="00EE45D4">
      <w:pPr>
        <w:ind w:left="-15" w:right="0" w:firstLine="360"/>
      </w:pPr>
      <w:r>
        <w:t xml:space="preserve">Kako bi se izbjegli dodatni nepotrebni troškovi prilikom prijave na Javni poziv, Grad Bakar tražiti će dodatnu dokumentaciju isključivo od onih prijavitelja koji su, temeljem postupka procjene prijava, ušli na Privremenu listu odabranih projekata/programa za dodjelu sredstava. Dodatna dokumentacija obvezno obuhvaća potvrdu Porezne uprave o nepostojanju duga s osnove plaćanja doprinosa za mirovinsko i zdravstveno osiguranje i plaćanje poreza te drugih davanja prema državnom proračunu i proračunu Grada ne starija od 30 dana i Izjavu da se protiv udruge, odnosno osobe ovlaštene za zastupanje udruge i voditelja programa ili projekta ne vodi kazneni postupak i nije pravomoćno osuđen za prekršaj ili kazneno </w:t>
      </w:r>
      <w:r w:rsidR="00FE5C10">
        <w:t>djelo</w:t>
      </w:r>
      <w:r w:rsidR="003F46E1">
        <w:t xml:space="preserve"> iz članka 48. Uredbe (Obrazac Izjave o nekažnjavanju objavljen je na web stranici Grada Bakra).</w:t>
      </w:r>
    </w:p>
    <w:p w:rsidR="008C52F2" w:rsidRDefault="00EE45D4">
      <w:pPr>
        <w:ind w:left="-15" w:right="0" w:firstLine="427"/>
      </w:pPr>
      <w:r>
        <w:t xml:space="preserve">Prije konačnog potpisivanja ugovora s korisnikom sredstava, a temeljem procjene Povjerenstva, Grad Bakar može tražiti reviziju obrasca proračuna kako bi </w:t>
      </w:r>
      <w:r w:rsidR="00FE5C10">
        <w:t>procijenjeni</w:t>
      </w:r>
      <w:r>
        <w:t xml:space="preserve"> troškovi odgovarali realnim troškovima u odnosu na predložene aktivnosti. </w:t>
      </w:r>
    </w:p>
    <w:p w:rsidR="008C52F2" w:rsidRDefault="00EE45D4">
      <w:pPr>
        <w:ind w:left="437" w:right="0"/>
      </w:pPr>
      <w:r>
        <w:t xml:space="preserve">Provjeru dodatne dokumentacije vrši Povjerenstvo. </w:t>
      </w:r>
    </w:p>
    <w:p w:rsidR="008C52F2" w:rsidRDefault="00EE45D4">
      <w:pPr>
        <w:ind w:left="-15" w:right="0" w:firstLine="427"/>
      </w:pPr>
      <w:r>
        <w:t xml:space="preserve">Ukoliko prijavitelj ne dostavi traženu dodatnu dokumentaciju u traženom roku (koji ne smije biti kraći od 10 dana), njegova prijava će se odbaciti kao nevažeća. </w:t>
      </w:r>
    </w:p>
    <w:p w:rsidR="008C52F2" w:rsidRDefault="00EE45D4">
      <w:pPr>
        <w:ind w:left="-15" w:right="0" w:firstLine="427"/>
      </w:pPr>
      <w:r>
        <w:t xml:space="preserve">Nakon provjere dostavljene dokumentacije, Povjerenstvo predlaže </w:t>
      </w:r>
      <w:r>
        <w:rPr>
          <w:i/>
        </w:rPr>
        <w:t>konačnu listu</w:t>
      </w:r>
      <w:r>
        <w:t xml:space="preserve"> odabranih projekata/programa za dodjelu sredstava te istu upućuje na odlučivanje gradonačelniku Grada Bakra. </w:t>
      </w:r>
    </w:p>
    <w:p w:rsidR="008C52F2" w:rsidRDefault="00EE45D4">
      <w:pPr>
        <w:spacing w:after="16" w:line="259" w:lineRule="auto"/>
        <w:ind w:left="0" w:right="0" w:firstLine="0"/>
        <w:jc w:val="left"/>
      </w:pPr>
      <w:r>
        <w:t xml:space="preserve"> </w:t>
      </w:r>
    </w:p>
    <w:p w:rsidR="008C52F2" w:rsidRDefault="00EE45D4">
      <w:pPr>
        <w:pStyle w:val="Naslov1"/>
        <w:ind w:left="-5"/>
      </w:pPr>
      <w:r>
        <w:t>5.</w:t>
      </w:r>
      <w:r>
        <w:rPr>
          <w:rFonts w:ascii="Arial" w:eastAsia="Arial" w:hAnsi="Arial" w:cs="Arial"/>
        </w:rPr>
        <w:t xml:space="preserve"> </w:t>
      </w:r>
      <w:r>
        <w:t xml:space="preserve">OBAVIJEST O DONESENOJ ODLUCI O DODJELI FINANCIJSKIH SREDSTAVA </w:t>
      </w:r>
    </w:p>
    <w:p w:rsidR="008C52F2" w:rsidRDefault="00EE45D4">
      <w:pPr>
        <w:spacing w:after="19" w:line="259" w:lineRule="auto"/>
        <w:ind w:left="0" w:right="0" w:firstLine="0"/>
        <w:jc w:val="left"/>
      </w:pPr>
      <w:r>
        <w:t xml:space="preserve"> </w:t>
      </w:r>
    </w:p>
    <w:p w:rsidR="008C52F2" w:rsidRDefault="00EE45D4">
      <w:pPr>
        <w:ind w:left="-15" w:right="0" w:firstLine="360"/>
      </w:pPr>
      <w:r>
        <w:t xml:space="preserve">Svi prijavitelji, čije su prijave ušle u postupak ocjenjivanja, biti će obaviješteni o donesenoj Odluci o dodjeli financijskih sredstava projektima/programima u sklopu natječaja. U slučaju da prijavitelj nije ostvario dovoljan broj bodova, obavijest mora sadržavati razloge za dodjelu manje ocjene od strane Povjerenstva. Grad Bakar će u roku od osam dana od donošenja Odluke o dodjeli financijskih sredstava obavijestiti udruge čiji programi ili projekti nisu prihvaćeni. </w:t>
      </w:r>
    </w:p>
    <w:p w:rsidR="008C52F2" w:rsidRDefault="00EE45D4">
      <w:pPr>
        <w:spacing w:after="19" w:line="259" w:lineRule="auto"/>
        <w:ind w:left="360" w:right="0" w:firstLine="0"/>
        <w:jc w:val="left"/>
      </w:pPr>
      <w:r>
        <w:t xml:space="preserve"> </w:t>
      </w:r>
    </w:p>
    <w:p w:rsidR="008C52F2" w:rsidRDefault="00EE45D4">
      <w:pPr>
        <w:pStyle w:val="Naslov1"/>
        <w:ind w:left="-5"/>
      </w:pPr>
      <w:r>
        <w:t>6.</w:t>
      </w:r>
      <w:r>
        <w:rPr>
          <w:rFonts w:ascii="Arial" w:eastAsia="Arial" w:hAnsi="Arial" w:cs="Arial"/>
        </w:rPr>
        <w:t xml:space="preserve"> </w:t>
      </w:r>
      <w:r>
        <w:t xml:space="preserve">PRIGOVOR NA ODLUKU O DODJELI FINANCIJSKIH SREDSTAVA </w:t>
      </w:r>
    </w:p>
    <w:p w:rsidR="008C52F2" w:rsidRDefault="00EE45D4">
      <w:pPr>
        <w:spacing w:after="19" w:line="259" w:lineRule="auto"/>
        <w:ind w:left="708" w:right="0" w:firstLine="0"/>
        <w:jc w:val="left"/>
      </w:pPr>
      <w:r>
        <w:t xml:space="preserve"> </w:t>
      </w:r>
    </w:p>
    <w:p w:rsidR="008C52F2" w:rsidRDefault="00EE45D4">
      <w:pPr>
        <w:ind w:left="-15" w:right="0" w:firstLine="360"/>
      </w:pPr>
      <w:r>
        <w:t xml:space="preserve">Udrugama kojima nisu odobrena financijska sredstva, može se na njihov zahtjev u roku od 8 dana od dana primitka pisane obavijesti o rezultatima Javnog poziva omogućiti uvid u ocjenu njihovog programa/projekta uz pravo Grada Bakra da zaštiti tajnost podataka o osobama koje su ocjenjivale program ili projekt. </w:t>
      </w:r>
    </w:p>
    <w:p w:rsidR="008C52F2" w:rsidRDefault="00EE45D4">
      <w:pPr>
        <w:ind w:left="-15" w:right="0" w:firstLine="360"/>
      </w:pPr>
      <w:r>
        <w:lastRenderedPageBreak/>
        <w:t>Prigovor se može podnijeti na postupak provođenja javnog poziva, bodovanje nekog kriterija s 0 bodova (ukoliko udruga smatra da je u prijavi dostavila dovoljno argumenata za drugačije bodovanje).</w:t>
      </w:r>
      <w:r>
        <w:rPr>
          <w:color w:val="FF0000"/>
        </w:rPr>
        <w:t xml:space="preserve"> </w:t>
      </w:r>
    </w:p>
    <w:p w:rsidR="008C52F2" w:rsidRDefault="00EE45D4">
      <w:pPr>
        <w:ind w:left="-15" w:right="0" w:firstLine="360"/>
      </w:pPr>
      <w:r>
        <w:t xml:space="preserve">Prigovori se podnose Uredu Grada, u pisanom obliku, u roku od osam dana od dana dostave pisane obavijesti o rezultatima Javnog poziva, a odluku po prigovoru, uzimajući u obzir sve činjenice, donosi gradonačelnik Grada Bakra. </w:t>
      </w:r>
    </w:p>
    <w:p w:rsidR="008C52F2" w:rsidRDefault="00EE45D4">
      <w:pPr>
        <w:ind w:left="370" w:right="0"/>
      </w:pPr>
      <w:r>
        <w:t xml:space="preserve">Rok za donošenje odluke po prigovoru je osam dana od dana primitka prigovora. </w:t>
      </w:r>
    </w:p>
    <w:p w:rsidR="008C52F2" w:rsidRDefault="00EE45D4">
      <w:pPr>
        <w:spacing w:after="19" w:line="259" w:lineRule="auto"/>
        <w:ind w:left="360" w:right="0" w:firstLine="0"/>
        <w:jc w:val="left"/>
      </w:pPr>
      <w:r>
        <w:t xml:space="preserve"> </w:t>
      </w:r>
    </w:p>
    <w:p w:rsidR="008C52F2" w:rsidRDefault="00EE45D4">
      <w:pPr>
        <w:pStyle w:val="Naslov1"/>
        <w:ind w:left="-5"/>
      </w:pPr>
      <w:r>
        <w:t>7.</w:t>
      </w:r>
      <w:r>
        <w:rPr>
          <w:rFonts w:ascii="Arial" w:eastAsia="Arial" w:hAnsi="Arial" w:cs="Arial"/>
        </w:rPr>
        <w:t xml:space="preserve"> </w:t>
      </w:r>
      <w:r>
        <w:t xml:space="preserve">SKLAPANJE UGOVORA O FINANCIRANJU PROGRAMA ILI PROJEKTA </w:t>
      </w:r>
    </w:p>
    <w:p w:rsidR="008C52F2" w:rsidRDefault="00EE45D4">
      <w:pPr>
        <w:spacing w:after="16" w:line="259" w:lineRule="auto"/>
        <w:ind w:left="0" w:right="0" w:firstLine="0"/>
        <w:jc w:val="left"/>
      </w:pPr>
      <w:r>
        <w:rPr>
          <w:b/>
        </w:rPr>
        <w:t xml:space="preserve"> </w:t>
      </w:r>
    </w:p>
    <w:p w:rsidR="008C52F2" w:rsidRDefault="00EE45D4">
      <w:pPr>
        <w:ind w:left="-15" w:right="0" w:firstLine="360"/>
      </w:pPr>
      <w:r>
        <w:t xml:space="preserve">Sa svim udrugama kojima su odobrena financijska sredstva Grad će potpisati </w:t>
      </w:r>
      <w:r>
        <w:rPr>
          <w:i/>
        </w:rPr>
        <w:t>Ugovor o</w:t>
      </w:r>
      <w:r>
        <w:t xml:space="preserve"> </w:t>
      </w:r>
      <w:r>
        <w:rPr>
          <w:i/>
        </w:rPr>
        <w:t>financiranju programa ili projekta</w:t>
      </w:r>
      <w:r>
        <w:t xml:space="preserve"> najkasnije 30 dana od dana donošenja Odluke o odobravanju financijskih sredstava za programe ili projekte. </w:t>
      </w:r>
    </w:p>
    <w:p w:rsidR="008C52F2" w:rsidRDefault="00EE45D4">
      <w:pPr>
        <w:ind w:left="-15" w:right="0" w:firstLine="360"/>
      </w:pPr>
      <w:r>
        <w:t xml:space="preserve">Ugovor se sastoji od općeg dijela koji mora biti isti (sadrži opće uvjete) za sve korisnike financiranja u okviru Javnog poziva, i posebnog dijela. </w:t>
      </w:r>
    </w:p>
    <w:p w:rsidR="008C52F2" w:rsidRDefault="00EE45D4">
      <w:pPr>
        <w:ind w:left="-15" w:right="0" w:firstLine="360"/>
      </w:pPr>
      <w:r>
        <w:rPr>
          <w:i/>
        </w:rPr>
        <w:t>Općim dijelom</w:t>
      </w:r>
      <w:r>
        <w:t xml:space="preserve"> koji se odnosi na ugovore o dodjeli bespovratnih financijskih sredstava udrugama utvrđuju se opće obveze, obveza dostavljanja podataka i financijskih i opisnih izvještaja, odgovornost, sukob interesa, povjerljivost, javnost i vidljivost, vlasništvo/korištenje rezultata i opreme, procjena i praćenje projekta, izmjene i dopune ugovora, prijenos prava, provedbeni rok programa ili projekta, produženje, odgađanje, viša sila i rok dovršetka, raskid ugovora, rješavanje sporova, opravdani troškovi, plaćanje kamata na zakašnjelo plaćanje, računi i tehničke i financijske provjere, konačni iznos financiranja od strane davatelja financijskih sredstava, te povrat sredstava i pripadajućih kamata i sredstva za osiguranje povrata sredstva u slučaju ne vraćanja neutrošenih ili nenamjenski utrošenih sredstava. </w:t>
      </w:r>
    </w:p>
    <w:p w:rsidR="008C52F2" w:rsidRDefault="00EE45D4">
      <w:pPr>
        <w:ind w:left="-15" w:right="0" w:firstLine="360"/>
      </w:pPr>
      <w:r>
        <w:t xml:space="preserve"> </w:t>
      </w:r>
      <w:r>
        <w:rPr>
          <w:i/>
        </w:rPr>
        <w:t>Posebni dio ugovora</w:t>
      </w:r>
      <w:r>
        <w:t xml:space="preserve"> čine specifičnosti svakog ugovora kao što su ugovorne strane, naziv programa ili projekta, iznos financiranja, rokovi provedbe i slično. </w:t>
      </w:r>
    </w:p>
    <w:p w:rsidR="008C52F2" w:rsidRDefault="00EE45D4">
      <w:pPr>
        <w:spacing w:after="19" w:line="259" w:lineRule="auto"/>
        <w:ind w:left="0" w:right="0" w:firstLine="0"/>
        <w:jc w:val="left"/>
      </w:pPr>
      <w:r>
        <w:t xml:space="preserve"> </w:t>
      </w:r>
    </w:p>
    <w:p w:rsidR="008C52F2" w:rsidRDefault="00EE45D4">
      <w:pPr>
        <w:spacing w:line="269" w:lineRule="auto"/>
        <w:ind w:left="-5" w:right="0"/>
        <w:jc w:val="left"/>
      </w:pPr>
      <w:r>
        <w:rPr>
          <w:b/>
        </w:rPr>
        <w:t>8.</w:t>
      </w:r>
      <w:r>
        <w:rPr>
          <w:rFonts w:ascii="Arial" w:eastAsia="Arial" w:hAnsi="Arial" w:cs="Arial"/>
          <w:b/>
        </w:rPr>
        <w:t xml:space="preserve"> </w:t>
      </w:r>
      <w:r>
        <w:rPr>
          <w:b/>
        </w:rPr>
        <w:t xml:space="preserve">KOME SE OBRATITI UKOLIKO IMATE PITANJA? </w:t>
      </w:r>
    </w:p>
    <w:p w:rsidR="008C52F2" w:rsidRDefault="00EE45D4">
      <w:pPr>
        <w:spacing w:after="16" w:line="259" w:lineRule="auto"/>
        <w:ind w:left="360" w:right="0" w:firstLine="0"/>
        <w:jc w:val="left"/>
      </w:pPr>
      <w:r>
        <w:t xml:space="preserve"> </w:t>
      </w:r>
    </w:p>
    <w:p w:rsidR="008C52F2" w:rsidRDefault="00EE45D4">
      <w:pPr>
        <w:ind w:left="-15" w:right="0" w:firstLine="360"/>
      </w:pPr>
      <w:r>
        <w:t xml:space="preserve">Potrebne informacije u svezi Javnog poziva mogu se dobiti osobno u Gradu Bakru, u Uredu Grada, na adresi Primorje 39, u uredovno radno vrijeme, ponedjeljkom, srijedom i petkom od 08,00 do 11,00 sati, utorkom i četvrtkom od 12,00 do 15,00 sati, te elektroničkim putem na slijedeće e-mail adrese: </w:t>
      </w:r>
      <w:proofErr w:type="spellStart"/>
      <w:r>
        <w:rPr>
          <w:color w:val="0000FF"/>
          <w:u w:val="single" w:color="0000FF"/>
        </w:rPr>
        <w:t>nena.gudac</w:t>
      </w:r>
      <w:proofErr w:type="spellEnd"/>
      <w:r>
        <w:rPr>
          <w:color w:val="0000FF"/>
          <w:u w:val="single" w:color="0000FF"/>
        </w:rPr>
        <w:t>@</w:t>
      </w:r>
      <w:proofErr w:type="spellStart"/>
      <w:r>
        <w:rPr>
          <w:color w:val="0000FF"/>
          <w:u w:val="single" w:color="0000FF"/>
        </w:rPr>
        <w:t>bakar.hr</w:t>
      </w:r>
      <w:proofErr w:type="spellEnd"/>
      <w:r>
        <w:t xml:space="preserve"> ; </w:t>
      </w:r>
      <w:r>
        <w:rPr>
          <w:color w:val="0000FF"/>
          <w:u w:val="single" w:color="0000FF"/>
        </w:rPr>
        <w:t>gordana.simic.drenik@</w:t>
      </w:r>
      <w:proofErr w:type="spellStart"/>
      <w:r>
        <w:rPr>
          <w:color w:val="0000FF"/>
          <w:u w:val="single" w:color="0000FF"/>
        </w:rPr>
        <w:t>bakar.hr</w:t>
      </w:r>
      <w:proofErr w:type="spellEnd"/>
      <w:r>
        <w:t xml:space="preserve">. </w:t>
      </w:r>
    </w:p>
    <w:p w:rsidR="008C52F2" w:rsidRDefault="00EE45D4">
      <w:pPr>
        <w:spacing w:after="19" w:line="259" w:lineRule="auto"/>
        <w:ind w:left="360" w:right="0" w:firstLine="0"/>
        <w:jc w:val="left"/>
      </w:pPr>
      <w:r>
        <w:t xml:space="preserve"> </w:t>
      </w:r>
    </w:p>
    <w:p w:rsidR="008C52F2" w:rsidRDefault="00EE45D4">
      <w:pPr>
        <w:spacing w:after="10" w:line="267" w:lineRule="auto"/>
        <w:ind w:left="0" w:right="0" w:firstLine="360"/>
      </w:pPr>
      <w:r>
        <w:rPr>
          <w:i/>
        </w:rPr>
        <w:t xml:space="preserve">U svrhu osiguranja ravnopravnosti svih potencijalnih prijavitelja, ugovorno tijelo (Grad Bakar) ne može davati prethodna mišljenja o prihvatljivosti prijavitelja, partnera, aktivnosti ili troškova navedenih u prijavi. </w:t>
      </w:r>
    </w:p>
    <w:p w:rsidR="008C52F2" w:rsidRDefault="00EE45D4">
      <w:pPr>
        <w:spacing w:after="16" w:line="259" w:lineRule="auto"/>
        <w:ind w:left="360" w:right="0" w:firstLine="0"/>
        <w:jc w:val="left"/>
      </w:pPr>
      <w:r>
        <w:rPr>
          <w:i/>
        </w:rPr>
        <w:t xml:space="preserve"> </w:t>
      </w:r>
    </w:p>
    <w:p w:rsidR="008C52F2" w:rsidRDefault="00EE45D4">
      <w:pPr>
        <w:spacing w:after="19" w:line="259" w:lineRule="auto"/>
        <w:ind w:left="360" w:right="0" w:firstLine="0"/>
        <w:jc w:val="left"/>
      </w:pPr>
      <w:r>
        <w:rPr>
          <w:i/>
        </w:rPr>
        <w:t xml:space="preserve"> </w:t>
      </w:r>
    </w:p>
    <w:p w:rsidR="008C52F2" w:rsidRDefault="00EE45D4">
      <w:pPr>
        <w:spacing w:after="19" w:line="259" w:lineRule="auto"/>
        <w:ind w:left="360" w:right="0" w:firstLine="0"/>
        <w:jc w:val="left"/>
      </w:pPr>
      <w:r>
        <w:rPr>
          <w:i/>
        </w:rPr>
        <w:t xml:space="preserve"> </w:t>
      </w:r>
    </w:p>
    <w:p w:rsidR="008C52F2" w:rsidRDefault="00EE45D4">
      <w:pPr>
        <w:spacing w:after="16" w:line="259" w:lineRule="auto"/>
        <w:ind w:left="360" w:right="0" w:firstLine="0"/>
        <w:jc w:val="left"/>
      </w:pPr>
      <w:r>
        <w:rPr>
          <w:i/>
        </w:rPr>
        <w:t xml:space="preserve"> </w:t>
      </w:r>
    </w:p>
    <w:p w:rsidR="008C52F2" w:rsidRDefault="00EE45D4">
      <w:pPr>
        <w:spacing w:after="19" w:line="259" w:lineRule="auto"/>
        <w:ind w:left="360" w:right="0" w:firstLine="0"/>
        <w:jc w:val="left"/>
      </w:pPr>
      <w:r>
        <w:rPr>
          <w:i/>
        </w:rPr>
        <w:t xml:space="preserve"> </w:t>
      </w:r>
    </w:p>
    <w:p w:rsidR="008C52F2" w:rsidRDefault="00EE45D4">
      <w:pPr>
        <w:spacing w:after="19" w:line="259" w:lineRule="auto"/>
        <w:ind w:left="360" w:right="0" w:firstLine="0"/>
        <w:jc w:val="left"/>
        <w:rPr>
          <w:i/>
        </w:rPr>
      </w:pPr>
      <w:r>
        <w:rPr>
          <w:i/>
        </w:rPr>
        <w:t xml:space="preserve"> </w:t>
      </w:r>
    </w:p>
    <w:p w:rsidR="00F715D1" w:rsidRDefault="00F715D1">
      <w:pPr>
        <w:spacing w:after="19" w:line="259" w:lineRule="auto"/>
        <w:ind w:left="360" w:right="0" w:firstLine="0"/>
        <w:jc w:val="left"/>
        <w:rPr>
          <w:i/>
        </w:rPr>
      </w:pPr>
    </w:p>
    <w:p w:rsidR="00F715D1" w:rsidRDefault="00F715D1">
      <w:pPr>
        <w:spacing w:after="19" w:line="259" w:lineRule="auto"/>
        <w:ind w:left="360" w:right="0" w:firstLine="0"/>
        <w:jc w:val="left"/>
      </w:pPr>
    </w:p>
    <w:p w:rsidR="008C52F2" w:rsidRDefault="00EE45D4">
      <w:pPr>
        <w:spacing w:after="16" w:line="259" w:lineRule="auto"/>
        <w:ind w:left="360" w:right="0" w:firstLine="0"/>
        <w:jc w:val="left"/>
      </w:pPr>
      <w:r>
        <w:rPr>
          <w:i/>
        </w:rPr>
        <w:t xml:space="preserve"> </w:t>
      </w:r>
    </w:p>
    <w:p w:rsidR="008C52F2" w:rsidRDefault="00EE45D4">
      <w:pPr>
        <w:spacing w:after="0" w:line="259" w:lineRule="auto"/>
        <w:ind w:left="360" w:right="0" w:firstLine="0"/>
        <w:jc w:val="left"/>
      </w:pPr>
      <w:r>
        <w:rPr>
          <w:i/>
        </w:rPr>
        <w:lastRenderedPageBreak/>
        <w:t xml:space="preserve"> </w:t>
      </w:r>
    </w:p>
    <w:p w:rsidR="008C52F2" w:rsidRDefault="00EE45D4">
      <w:pPr>
        <w:pStyle w:val="Naslov1"/>
        <w:ind w:left="-5"/>
      </w:pPr>
      <w:r>
        <w:t>9.</w:t>
      </w:r>
      <w:r>
        <w:rPr>
          <w:rFonts w:ascii="Arial" w:eastAsia="Arial" w:hAnsi="Arial" w:cs="Arial"/>
        </w:rPr>
        <w:t xml:space="preserve"> </w:t>
      </w:r>
      <w:r>
        <w:t xml:space="preserve">INDIKATIVNI KALENDAR NATJEČAJNOG POSTUPKA </w:t>
      </w:r>
    </w:p>
    <w:p w:rsidR="008C52F2" w:rsidRDefault="00EE45D4">
      <w:pPr>
        <w:spacing w:after="0" w:line="259" w:lineRule="auto"/>
        <w:ind w:left="0" w:right="0" w:firstLine="0"/>
        <w:jc w:val="left"/>
      </w:pPr>
      <w:r>
        <w:t xml:space="preserve"> </w:t>
      </w:r>
    </w:p>
    <w:tbl>
      <w:tblPr>
        <w:tblStyle w:val="TableGrid"/>
        <w:tblW w:w="9178" w:type="dxa"/>
        <w:tblInd w:w="-105" w:type="dxa"/>
        <w:tblCellMar>
          <w:top w:w="53" w:type="dxa"/>
          <w:left w:w="105" w:type="dxa"/>
          <w:right w:w="61" w:type="dxa"/>
        </w:tblCellMar>
        <w:tblLook w:val="04A0" w:firstRow="1" w:lastRow="0" w:firstColumn="1" w:lastColumn="0" w:noHBand="0" w:noVBand="1"/>
      </w:tblPr>
      <w:tblGrid>
        <w:gridCol w:w="6485"/>
        <w:gridCol w:w="2693"/>
      </w:tblGrid>
      <w:tr w:rsidR="008C52F2">
        <w:trPr>
          <w:trHeight w:val="815"/>
        </w:trPr>
        <w:tc>
          <w:tcPr>
            <w:tcW w:w="648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0" w:right="0" w:firstLine="0"/>
              <w:jc w:val="left"/>
            </w:pPr>
            <w:r>
              <w:rPr>
                <w:b/>
                <w:i/>
              </w:rPr>
              <w:t xml:space="preserve">Objava Javnog poziva </w:t>
            </w:r>
          </w:p>
        </w:tc>
        <w:tc>
          <w:tcPr>
            <w:tcW w:w="269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rsidP="00F715D1">
            <w:pPr>
              <w:spacing w:after="0" w:line="259" w:lineRule="auto"/>
              <w:ind w:left="3" w:right="0" w:firstLine="0"/>
              <w:jc w:val="left"/>
            </w:pPr>
            <w:r>
              <w:rPr>
                <w:i/>
              </w:rPr>
              <w:t>1</w:t>
            </w:r>
            <w:r w:rsidR="00F715D1">
              <w:rPr>
                <w:i/>
              </w:rPr>
              <w:t>4</w:t>
            </w:r>
            <w:r>
              <w:rPr>
                <w:i/>
              </w:rPr>
              <w:t>. prosinca 201</w:t>
            </w:r>
            <w:r w:rsidR="00F715D1">
              <w:rPr>
                <w:i/>
              </w:rPr>
              <w:t>6</w:t>
            </w:r>
            <w:r>
              <w:rPr>
                <w:i/>
              </w:rPr>
              <w:t xml:space="preserve">. </w:t>
            </w:r>
          </w:p>
        </w:tc>
      </w:tr>
      <w:tr w:rsidR="008C52F2">
        <w:trPr>
          <w:trHeight w:val="816"/>
        </w:trPr>
        <w:tc>
          <w:tcPr>
            <w:tcW w:w="648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0" w:right="0" w:firstLine="0"/>
              <w:jc w:val="left"/>
            </w:pPr>
            <w:r>
              <w:rPr>
                <w:b/>
                <w:i/>
              </w:rPr>
              <w:t xml:space="preserve">Rok za slanje prijava </w:t>
            </w:r>
          </w:p>
        </w:tc>
        <w:tc>
          <w:tcPr>
            <w:tcW w:w="269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3" w:right="0" w:firstLine="0"/>
              <w:jc w:val="left"/>
            </w:pPr>
            <w:r>
              <w:rPr>
                <w:i/>
              </w:rPr>
              <w:t xml:space="preserve">30 dana od dana objave </w:t>
            </w:r>
          </w:p>
          <w:p w:rsidR="008C52F2" w:rsidRDefault="00EE45D4">
            <w:pPr>
              <w:spacing w:after="0" w:line="259" w:lineRule="auto"/>
              <w:ind w:left="2" w:right="0" w:firstLine="0"/>
              <w:jc w:val="left"/>
            </w:pPr>
            <w:r>
              <w:rPr>
                <w:i/>
              </w:rPr>
              <w:t xml:space="preserve">Javnog poziva </w:t>
            </w:r>
          </w:p>
        </w:tc>
      </w:tr>
      <w:tr w:rsidR="008C52F2">
        <w:trPr>
          <w:trHeight w:val="816"/>
        </w:trPr>
        <w:tc>
          <w:tcPr>
            <w:tcW w:w="648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0" w:right="0" w:firstLine="0"/>
              <w:jc w:val="left"/>
            </w:pPr>
            <w:r>
              <w:rPr>
                <w:b/>
                <w:i/>
              </w:rPr>
              <w:t xml:space="preserve">Rok za slanje pitanja vezanih uz Javni poziv </w:t>
            </w:r>
          </w:p>
        </w:tc>
        <w:tc>
          <w:tcPr>
            <w:tcW w:w="2693" w:type="dxa"/>
            <w:tcBorders>
              <w:top w:val="single" w:sz="4" w:space="0" w:color="000000"/>
              <w:left w:val="single" w:sz="4" w:space="0" w:color="000000"/>
              <w:bottom w:val="single" w:sz="4" w:space="0" w:color="000000"/>
              <w:right w:val="single" w:sz="4" w:space="0" w:color="000000"/>
            </w:tcBorders>
            <w:shd w:val="clear" w:color="auto" w:fill="B8CCE4"/>
          </w:tcPr>
          <w:p w:rsidR="008C52F2" w:rsidRDefault="00EE45D4">
            <w:pPr>
              <w:spacing w:after="0" w:line="259" w:lineRule="auto"/>
              <w:ind w:left="2" w:right="0" w:firstLine="0"/>
              <w:jc w:val="left"/>
            </w:pPr>
            <w:r>
              <w:rPr>
                <w:i/>
              </w:rPr>
              <w:t xml:space="preserve">Do isteka roka za podnošenje prijava na Javni poziv </w:t>
            </w:r>
          </w:p>
        </w:tc>
      </w:tr>
      <w:tr w:rsidR="008C52F2">
        <w:trPr>
          <w:trHeight w:val="816"/>
        </w:trPr>
        <w:tc>
          <w:tcPr>
            <w:tcW w:w="648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0" w:right="0" w:firstLine="0"/>
              <w:jc w:val="left"/>
            </w:pPr>
            <w:r>
              <w:rPr>
                <w:b/>
                <w:i/>
              </w:rPr>
              <w:t xml:space="preserve">Rok za upućivanje odgovora na pitanja vezana uz Javni poziv </w:t>
            </w:r>
          </w:p>
        </w:tc>
        <w:tc>
          <w:tcPr>
            <w:tcW w:w="2693" w:type="dxa"/>
            <w:tcBorders>
              <w:top w:val="single" w:sz="4" w:space="0" w:color="000000"/>
              <w:left w:val="single" w:sz="4" w:space="0" w:color="000000"/>
              <w:bottom w:val="single" w:sz="4" w:space="0" w:color="000000"/>
              <w:right w:val="single" w:sz="4" w:space="0" w:color="000000"/>
            </w:tcBorders>
            <w:shd w:val="clear" w:color="auto" w:fill="B8CCE4"/>
          </w:tcPr>
          <w:p w:rsidR="008C52F2" w:rsidRDefault="00EE45D4">
            <w:pPr>
              <w:spacing w:after="0" w:line="259" w:lineRule="auto"/>
              <w:ind w:left="2" w:right="0" w:firstLine="0"/>
              <w:jc w:val="left"/>
            </w:pPr>
            <w:r>
              <w:rPr>
                <w:i/>
              </w:rPr>
              <w:t xml:space="preserve">Do isteka roka za podnošenje prijava na Javni poziv </w:t>
            </w:r>
          </w:p>
        </w:tc>
      </w:tr>
      <w:tr w:rsidR="008C52F2">
        <w:trPr>
          <w:trHeight w:val="816"/>
        </w:trPr>
        <w:tc>
          <w:tcPr>
            <w:tcW w:w="648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0" w:right="0" w:firstLine="0"/>
              <w:jc w:val="left"/>
            </w:pPr>
            <w:r>
              <w:rPr>
                <w:b/>
                <w:i/>
              </w:rPr>
              <w:t xml:space="preserve">Rok za provjeru propisanih uvjeta Javnog poziva </w:t>
            </w:r>
          </w:p>
        </w:tc>
        <w:tc>
          <w:tcPr>
            <w:tcW w:w="2693" w:type="dxa"/>
            <w:tcBorders>
              <w:top w:val="single" w:sz="4" w:space="0" w:color="000000"/>
              <w:left w:val="single" w:sz="4" w:space="0" w:color="000000"/>
              <w:bottom w:val="single" w:sz="4" w:space="0" w:color="000000"/>
              <w:right w:val="single" w:sz="4" w:space="0" w:color="000000"/>
            </w:tcBorders>
            <w:shd w:val="clear" w:color="auto" w:fill="B8CCE4"/>
          </w:tcPr>
          <w:p w:rsidR="008C52F2" w:rsidRDefault="00EE45D4">
            <w:pPr>
              <w:spacing w:after="0" w:line="239" w:lineRule="auto"/>
              <w:ind w:left="3" w:right="0" w:firstLine="0"/>
              <w:jc w:val="left"/>
            </w:pPr>
            <w:r>
              <w:rPr>
                <w:i/>
              </w:rPr>
              <w:t xml:space="preserve">7 dana od dana isteka roka za podnošenje prijava na </w:t>
            </w:r>
          </w:p>
          <w:p w:rsidR="008C52F2" w:rsidRDefault="00EE45D4">
            <w:pPr>
              <w:spacing w:after="0" w:line="259" w:lineRule="auto"/>
              <w:ind w:left="2" w:right="0" w:firstLine="0"/>
              <w:jc w:val="left"/>
            </w:pPr>
            <w:r>
              <w:rPr>
                <w:i/>
              </w:rPr>
              <w:t xml:space="preserve">Javni poziv </w:t>
            </w:r>
          </w:p>
        </w:tc>
      </w:tr>
      <w:tr w:rsidR="008C52F2">
        <w:trPr>
          <w:trHeight w:val="816"/>
        </w:trPr>
        <w:tc>
          <w:tcPr>
            <w:tcW w:w="648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0" w:right="0" w:firstLine="0"/>
              <w:jc w:val="left"/>
            </w:pPr>
            <w:r>
              <w:rPr>
                <w:b/>
                <w:i/>
              </w:rPr>
              <w:t xml:space="preserve">Rok za ocjenjivanje prijava koje su zadovoljile propisane uvjete </w:t>
            </w:r>
          </w:p>
          <w:p w:rsidR="008C52F2" w:rsidRDefault="00EE45D4">
            <w:pPr>
              <w:spacing w:after="0" w:line="259" w:lineRule="auto"/>
              <w:ind w:left="0" w:right="0" w:firstLine="0"/>
              <w:jc w:val="left"/>
            </w:pPr>
            <w:r>
              <w:rPr>
                <w:b/>
                <w:i/>
              </w:rPr>
              <w:t xml:space="preserve">Javnog poziva </w:t>
            </w:r>
          </w:p>
        </w:tc>
        <w:tc>
          <w:tcPr>
            <w:tcW w:w="2693" w:type="dxa"/>
            <w:tcBorders>
              <w:top w:val="single" w:sz="4" w:space="0" w:color="000000"/>
              <w:left w:val="single" w:sz="4" w:space="0" w:color="000000"/>
              <w:bottom w:val="single" w:sz="4" w:space="0" w:color="000000"/>
              <w:right w:val="single" w:sz="4" w:space="0" w:color="000000"/>
            </w:tcBorders>
            <w:shd w:val="clear" w:color="auto" w:fill="B8CCE4"/>
          </w:tcPr>
          <w:p w:rsidR="008C52F2" w:rsidRDefault="00EE45D4">
            <w:pPr>
              <w:spacing w:after="0" w:line="259" w:lineRule="auto"/>
              <w:ind w:left="3" w:right="0" w:firstLine="0"/>
              <w:jc w:val="left"/>
            </w:pPr>
            <w:r>
              <w:rPr>
                <w:i/>
              </w:rPr>
              <w:t xml:space="preserve">15 dana od dana isteka roka za provjeru propisanih uvjeta Javnog poziva </w:t>
            </w:r>
          </w:p>
        </w:tc>
      </w:tr>
      <w:tr w:rsidR="008C52F2">
        <w:trPr>
          <w:trHeight w:val="816"/>
        </w:trPr>
        <w:tc>
          <w:tcPr>
            <w:tcW w:w="648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0" w:right="0" w:firstLine="0"/>
              <w:jc w:val="left"/>
            </w:pPr>
            <w:r>
              <w:rPr>
                <w:b/>
                <w:i/>
              </w:rPr>
              <w:t xml:space="preserve">Rok za upit za dostavu dodatne dokumentacije </w:t>
            </w:r>
          </w:p>
        </w:tc>
        <w:tc>
          <w:tcPr>
            <w:tcW w:w="2693" w:type="dxa"/>
            <w:tcBorders>
              <w:top w:val="single" w:sz="4" w:space="0" w:color="000000"/>
              <w:left w:val="single" w:sz="4" w:space="0" w:color="000000"/>
              <w:bottom w:val="single" w:sz="4" w:space="0" w:color="000000"/>
              <w:right w:val="single" w:sz="4" w:space="0" w:color="000000"/>
            </w:tcBorders>
            <w:shd w:val="clear" w:color="auto" w:fill="B8CCE4"/>
          </w:tcPr>
          <w:p w:rsidR="008C52F2" w:rsidRDefault="00EE45D4">
            <w:pPr>
              <w:spacing w:after="0" w:line="259" w:lineRule="auto"/>
              <w:ind w:left="2" w:right="26" w:firstLine="0"/>
              <w:jc w:val="left"/>
            </w:pPr>
            <w:r>
              <w:rPr>
                <w:i/>
              </w:rPr>
              <w:t xml:space="preserve">10 dana od dana primitka pisane obavijesti za dostavu  </w:t>
            </w:r>
          </w:p>
        </w:tc>
      </w:tr>
      <w:tr w:rsidR="008C52F2">
        <w:trPr>
          <w:trHeight w:val="816"/>
        </w:trPr>
        <w:tc>
          <w:tcPr>
            <w:tcW w:w="648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0" w:right="0" w:firstLine="0"/>
              <w:jc w:val="left"/>
            </w:pPr>
            <w:r>
              <w:rPr>
                <w:b/>
                <w:i/>
              </w:rPr>
              <w:t xml:space="preserve">Rok za objavu Odluke o dodjeli financijskih sredstava </w:t>
            </w:r>
          </w:p>
        </w:tc>
        <w:tc>
          <w:tcPr>
            <w:tcW w:w="269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3" w:right="0" w:firstLine="0"/>
              <w:jc w:val="left"/>
            </w:pPr>
            <w:r>
              <w:rPr>
                <w:i/>
              </w:rPr>
              <w:t xml:space="preserve">15 dana od dana isteka roka za ocjenjivanje prijava </w:t>
            </w:r>
          </w:p>
        </w:tc>
      </w:tr>
      <w:tr w:rsidR="008C52F2">
        <w:trPr>
          <w:trHeight w:val="816"/>
        </w:trPr>
        <w:tc>
          <w:tcPr>
            <w:tcW w:w="648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0" w:right="0" w:firstLine="0"/>
              <w:jc w:val="left"/>
            </w:pPr>
            <w:r>
              <w:rPr>
                <w:b/>
                <w:i/>
              </w:rPr>
              <w:t xml:space="preserve">Rok za slanje obavijesti udrugama čiji programi ili projekti nisu prihvaćeni </w:t>
            </w:r>
          </w:p>
        </w:tc>
        <w:tc>
          <w:tcPr>
            <w:tcW w:w="2693" w:type="dxa"/>
            <w:tcBorders>
              <w:top w:val="single" w:sz="4" w:space="0" w:color="000000"/>
              <w:left w:val="single" w:sz="4" w:space="0" w:color="000000"/>
              <w:bottom w:val="single" w:sz="4" w:space="0" w:color="000000"/>
              <w:right w:val="single" w:sz="4" w:space="0" w:color="000000"/>
            </w:tcBorders>
            <w:shd w:val="clear" w:color="auto" w:fill="B8CCE4"/>
          </w:tcPr>
          <w:p w:rsidR="008C52F2" w:rsidRDefault="00EE45D4">
            <w:pPr>
              <w:spacing w:after="0" w:line="259" w:lineRule="auto"/>
              <w:ind w:left="2" w:right="35" w:firstLine="0"/>
              <w:jc w:val="left"/>
            </w:pPr>
            <w:r>
              <w:rPr>
                <w:i/>
              </w:rPr>
              <w:t xml:space="preserve">8 dana od dana donošenja Odluke o dodjeli financijskih sredstava </w:t>
            </w:r>
          </w:p>
        </w:tc>
      </w:tr>
      <w:tr w:rsidR="008C52F2">
        <w:trPr>
          <w:trHeight w:val="816"/>
        </w:trPr>
        <w:tc>
          <w:tcPr>
            <w:tcW w:w="648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0" w:right="0" w:firstLine="0"/>
            </w:pPr>
            <w:r>
              <w:rPr>
                <w:b/>
                <w:i/>
              </w:rPr>
              <w:t xml:space="preserve">Rok za podnošenje zahtjeva za uvid udruge u ocjenu njihovog programa ili projekta </w:t>
            </w:r>
          </w:p>
        </w:tc>
        <w:tc>
          <w:tcPr>
            <w:tcW w:w="2693" w:type="dxa"/>
            <w:tcBorders>
              <w:top w:val="single" w:sz="4" w:space="0" w:color="000000"/>
              <w:left w:val="single" w:sz="4" w:space="0" w:color="000000"/>
              <w:bottom w:val="single" w:sz="4" w:space="0" w:color="000000"/>
              <w:right w:val="single" w:sz="4" w:space="0" w:color="000000"/>
            </w:tcBorders>
            <w:shd w:val="clear" w:color="auto" w:fill="B8CCE4"/>
          </w:tcPr>
          <w:p w:rsidR="008C52F2" w:rsidRDefault="00EE45D4">
            <w:pPr>
              <w:spacing w:after="0" w:line="259" w:lineRule="auto"/>
              <w:ind w:left="2" w:right="0" w:firstLine="0"/>
              <w:jc w:val="left"/>
            </w:pPr>
            <w:r>
              <w:rPr>
                <w:i/>
              </w:rPr>
              <w:t xml:space="preserve">8 dana od dana primitka pisane obavijesti o rezultatima Javnog poziva </w:t>
            </w:r>
          </w:p>
        </w:tc>
      </w:tr>
      <w:tr w:rsidR="008C52F2">
        <w:trPr>
          <w:trHeight w:val="816"/>
        </w:trPr>
        <w:tc>
          <w:tcPr>
            <w:tcW w:w="648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0" w:right="0" w:firstLine="0"/>
              <w:jc w:val="left"/>
            </w:pPr>
            <w:r>
              <w:rPr>
                <w:b/>
                <w:i/>
              </w:rPr>
              <w:t xml:space="preserve">Rok za podnošenje prigovora </w:t>
            </w:r>
          </w:p>
        </w:tc>
        <w:tc>
          <w:tcPr>
            <w:tcW w:w="2693" w:type="dxa"/>
            <w:tcBorders>
              <w:top w:val="single" w:sz="4" w:space="0" w:color="000000"/>
              <w:left w:val="single" w:sz="4" w:space="0" w:color="000000"/>
              <w:bottom w:val="single" w:sz="4" w:space="0" w:color="000000"/>
              <w:right w:val="single" w:sz="4" w:space="0" w:color="000000"/>
            </w:tcBorders>
            <w:shd w:val="clear" w:color="auto" w:fill="B8CCE4"/>
          </w:tcPr>
          <w:p w:rsidR="008C52F2" w:rsidRDefault="00EE45D4">
            <w:pPr>
              <w:spacing w:after="0" w:line="259" w:lineRule="auto"/>
              <w:ind w:left="2" w:right="0" w:firstLine="0"/>
              <w:jc w:val="left"/>
            </w:pPr>
            <w:r>
              <w:rPr>
                <w:i/>
              </w:rPr>
              <w:t xml:space="preserve">8 dana od dana primitka pisane obavijesti o rezultatima Javnog poziva </w:t>
            </w:r>
          </w:p>
        </w:tc>
      </w:tr>
      <w:tr w:rsidR="008C52F2">
        <w:trPr>
          <w:trHeight w:val="816"/>
        </w:trPr>
        <w:tc>
          <w:tcPr>
            <w:tcW w:w="648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0" w:right="0" w:firstLine="0"/>
              <w:jc w:val="left"/>
            </w:pPr>
            <w:r>
              <w:rPr>
                <w:b/>
                <w:i/>
              </w:rPr>
              <w:t xml:space="preserve">Rok za donošenje Odluke po prigovoru </w:t>
            </w:r>
          </w:p>
        </w:tc>
        <w:tc>
          <w:tcPr>
            <w:tcW w:w="269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2" w:right="0" w:firstLine="0"/>
              <w:jc w:val="left"/>
            </w:pPr>
            <w:r>
              <w:rPr>
                <w:i/>
              </w:rPr>
              <w:t xml:space="preserve">8 dana od dana primitka prigovora </w:t>
            </w:r>
          </w:p>
        </w:tc>
      </w:tr>
      <w:tr w:rsidR="008C52F2">
        <w:trPr>
          <w:trHeight w:val="816"/>
        </w:trPr>
        <w:tc>
          <w:tcPr>
            <w:tcW w:w="648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0" w:right="0" w:firstLine="0"/>
              <w:jc w:val="left"/>
            </w:pPr>
            <w:r>
              <w:rPr>
                <w:b/>
                <w:i/>
              </w:rPr>
              <w:t xml:space="preserve">Rok za potpisivanje Ugovora o financiranju programa ili projekta </w:t>
            </w:r>
          </w:p>
        </w:tc>
        <w:tc>
          <w:tcPr>
            <w:tcW w:w="2693" w:type="dxa"/>
            <w:tcBorders>
              <w:top w:val="single" w:sz="4" w:space="0" w:color="000000"/>
              <w:left w:val="single" w:sz="4" w:space="0" w:color="000000"/>
              <w:bottom w:val="single" w:sz="4" w:space="0" w:color="000000"/>
              <w:right w:val="single" w:sz="4" w:space="0" w:color="000000"/>
            </w:tcBorders>
            <w:shd w:val="clear" w:color="auto" w:fill="B8CCE4"/>
          </w:tcPr>
          <w:p w:rsidR="008C52F2" w:rsidRDefault="00EE45D4">
            <w:pPr>
              <w:spacing w:after="0" w:line="259" w:lineRule="auto"/>
              <w:ind w:left="2" w:right="35" w:firstLine="0"/>
              <w:jc w:val="left"/>
            </w:pPr>
            <w:r>
              <w:rPr>
                <w:i/>
              </w:rPr>
              <w:t xml:space="preserve">30 dana od dana donošenja Odluke o dodjeli financijskih sredstava </w:t>
            </w:r>
          </w:p>
        </w:tc>
      </w:tr>
      <w:tr w:rsidR="008C52F2">
        <w:trPr>
          <w:trHeight w:val="815"/>
        </w:trPr>
        <w:tc>
          <w:tcPr>
            <w:tcW w:w="648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C52F2" w:rsidRDefault="00EE45D4">
            <w:pPr>
              <w:spacing w:after="0" w:line="259" w:lineRule="auto"/>
              <w:ind w:left="0" w:right="0" w:firstLine="0"/>
              <w:jc w:val="left"/>
            </w:pPr>
            <w:r>
              <w:rPr>
                <w:b/>
                <w:i/>
              </w:rPr>
              <w:t xml:space="preserve">Vrijeme trajanja financiranja </w:t>
            </w:r>
          </w:p>
        </w:tc>
        <w:tc>
          <w:tcPr>
            <w:tcW w:w="2693" w:type="dxa"/>
            <w:tcBorders>
              <w:top w:val="single" w:sz="4" w:space="0" w:color="000000"/>
              <w:left w:val="single" w:sz="4" w:space="0" w:color="000000"/>
              <w:bottom w:val="single" w:sz="4" w:space="0" w:color="000000"/>
              <w:right w:val="single" w:sz="4" w:space="0" w:color="000000"/>
            </w:tcBorders>
            <w:shd w:val="clear" w:color="auto" w:fill="B8CCE4"/>
          </w:tcPr>
          <w:p w:rsidR="008C52F2" w:rsidRDefault="00EE45D4">
            <w:pPr>
              <w:spacing w:after="0" w:line="259" w:lineRule="auto"/>
              <w:ind w:left="2" w:right="0" w:firstLine="0"/>
              <w:jc w:val="left"/>
            </w:pPr>
            <w:r>
              <w:rPr>
                <w:i/>
              </w:rPr>
              <w:t xml:space="preserve">U toku kalendarske godine za koju se raspisuje Javni poziv </w:t>
            </w:r>
          </w:p>
        </w:tc>
      </w:tr>
    </w:tbl>
    <w:p w:rsidR="008C52F2" w:rsidRDefault="00EE45D4">
      <w:pPr>
        <w:spacing w:after="19" w:line="259" w:lineRule="auto"/>
        <w:ind w:left="0" w:right="0" w:firstLine="0"/>
        <w:jc w:val="left"/>
      </w:pPr>
      <w:r>
        <w:t xml:space="preserve"> </w:t>
      </w:r>
    </w:p>
    <w:p w:rsidR="008C52F2" w:rsidRDefault="00EE45D4">
      <w:pPr>
        <w:spacing w:after="16" w:line="259" w:lineRule="auto"/>
        <w:ind w:left="0" w:right="0" w:firstLine="0"/>
        <w:jc w:val="left"/>
      </w:pPr>
      <w:r>
        <w:lastRenderedPageBreak/>
        <w:t xml:space="preserve"> </w:t>
      </w:r>
    </w:p>
    <w:p w:rsidR="008C52F2" w:rsidRDefault="00EE45D4">
      <w:pPr>
        <w:spacing w:after="10" w:line="267" w:lineRule="auto"/>
        <w:ind w:right="0"/>
      </w:pPr>
      <w:r>
        <w:rPr>
          <w:i/>
        </w:rPr>
        <w:t xml:space="preserve">Napomena: Grad Bakar ima mogućnost </w:t>
      </w:r>
      <w:r w:rsidR="00FE5C10">
        <w:rPr>
          <w:i/>
        </w:rPr>
        <w:t>ažuriranja</w:t>
      </w:r>
      <w:r>
        <w:rPr>
          <w:i/>
        </w:rPr>
        <w:t xml:space="preserve"> ovog indikativnog kalendara. Obavijest o tome, kao i ažurirana tablica, objaviti će se na mrežnoj stranici </w:t>
      </w:r>
      <w:r>
        <w:rPr>
          <w:i/>
          <w:color w:val="0000FF"/>
          <w:u w:val="single" w:color="0000FF"/>
        </w:rPr>
        <w:t>www.bakar.hr</w:t>
      </w:r>
      <w:r>
        <w:rPr>
          <w:i/>
        </w:rPr>
        <w:t xml:space="preserve">.  </w:t>
      </w:r>
    </w:p>
    <w:sectPr w:rsidR="008C52F2">
      <w:headerReference w:type="even" r:id="rId9"/>
      <w:headerReference w:type="default" r:id="rId10"/>
      <w:footerReference w:type="even" r:id="rId11"/>
      <w:footerReference w:type="default" r:id="rId12"/>
      <w:headerReference w:type="first" r:id="rId13"/>
      <w:footerReference w:type="first" r:id="rId14"/>
      <w:pgSz w:w="11906" w:h="16838"/>
      <w:pgMar w:top="1419" w:right="1414" w:bottom="1495" w:left="1416" w:header="757" w:footer="5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127" w:rsidRDefault="000F2127">
      <w:pPr>
        <w:spacing w:after="0" w:line="240" w:lineRule="auto"/>
      </w:pPr>
      <w:r>
        <w:separator/>
      </w:r>
    </w:p>
  </w:endnote>
  <w:endnote w:type="continuationSeparator" w:id="0">
    <w:p w:rsidR="000F2127" w:rsidRDefault="000F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2F2" w:rsidRDefault="00EE45D4">
    <w:pPr>
      <w:spacing w:after="0" w:line="259" w:lineRule="auto"/>
      <w:ind w:left="-1416" w:right="10491"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10668</wp:posOffset>
              </wp:positionH>
              <wp:positionV relativeFrom="page">
                <wp:posOffset>10103286</wp:posOffset>
              </wp:positionV>
              <wp:extent cx="7513320" cy="213881"/>
              <wp:effectExtent l="0" t="0" r="0" b="0"/>
              <wp:wrapSquare wrapText="bothSides"/>
              <wp:docPr id="12358" name="Group 12358"/>
              <wp:cNvGraphicFramePr/>
              <a:graphic xmlns:a="http://schemas.openxmlformats.org/drawingml/2006/main">
                <a:graphicData uri="http://schemas.microsoft.com/office/word/2010/wordprocessingGroup">
                  <wpg:wgp>
                    <wpg:cNvGrpSpPr/>
                    <wpg:grpSpPr>
                      <a:xfrm>
                        <a:off x="0" y="0"/>
                        <a:ext cx="7513320" cy="213881"/>
                        <a:chOff x="0" y="0"/>
                        <a:chExt cx="7513320" cy="213881"/>
                      </a:xfrm>
                    </wpg:grpSpPr>
                    <wps:wsp>
                      <wps:cNvPr id="12361" name="Rectangle 12361"/>
                      <wps:cNvSpPr/>
                      <wps:spPr>
                        <a:xfrm>
                          <a:off x="888492" y="0"/>
                          <a:ext cx="42167" cy="166897"/>
                        </a:xfrm>
                        <a:prstGeom prst="rect">
                          <a:avLst/>
                        </a:prstGeom>
                        <a:ln>
                          <a:noFill/>
                        </a:ln>
                      </wps:spPr>
                      <wps:txbx>
                        <w:txbxContent>
                          <w:p w:rsidR="008C52F2" w:rsidRDefault="00EE45D4">
                            <w:pPr>
                              <w:spacing w:after="160" w:line="259" w:lineRule="auto"/>
                              <w:ind w:left="0" w:right="0" w:firstLine="0"/>
                              <w:jc w:val="left"/>
                            </w:pPr>
                            <w:r>
                              <w:t xml:space="preserve"> </w:t>
                            </w:r>
                          </w:p>
                        </w:txbxContent>
                      </wps:txbx>
                      <wps:bodyPr horzOverflow="overflow" vert="horz" lIns="0" tIns="0" rIns="0" bIns="0" rtlCol="0">
                        <a:noAutofit/>
                      </wps:bodyPr>
                    </wps:wsp>
                    <wps:wsp>
                      <wps:cNvPr id="12362" name="Rectangle 12362"/>
                      <wps:cNvSpPr/>
                      <wps:spPr>
                        <a:xfrm>
                          <a:off x="6787892" y="88395"/>
                          <a:ext cx="94544" cy="166897"/>
                        </a:xfrm>
                        <a:prstGeom prst="rect">
                          <a:avLst/>
                        </a:prstGeom>
                        <a:ln>
                          <a:noFill/>
                        </a:ln>
                      </wps:spPr>
                      <wps:txbx>
                        <w:txbxContent>
                          <w:p w:rsidR="008C52F2" w:rsidRDefault="00EE45D4">
                            <w:pPr>
                              <w:spacing w:after="160" w:line="259" w:lineRule="auto"/>
                              <w:ind w:left="0" w:right="0" w:firstLine="0"/>
                              <w:jc w:val="left"/>
                            </w:pPr>
                            <w:r>
                              <w:fldChar w:fldCharType="begin"/>
                            </w:r>
                            <w:r>
                              <w:instrText xml:space="preserve"> PAGE   \* MERGEFORMAT </w:instrText>
                            </w:r>
                            <w:r>
                              <w:fldChar w:fldCharType="separate"/>
                            </w:r>
                            <w:r>
                              <w:rPr>
                                <w:color w:val="8C8C8C"/>
                              </w:rPr>
                              <w:t>1</w:t>
                            </w:r>
                            <w:r>
                              <w:rPr>
                                <w:color w:val="8C8C8C"/>
                              </w:rPr>
                              <w:fldChar w:fldCharType="end"/>
                            </w:r>
                          </w:p>
                        </w:txbxContent>
                      </wps:txbx>
                      <wps:bodyPr horzOverflow="overflow" vert="horz" lIns="0" tIns="0" rIns="0" bIns="0" rtlCol="0">
                        <a:noAutofit/>
                      </wps:bodyPr>
                    </wps:wsp>
                    <wps:wsp>
                      <wps:cNvPr id="12363" name="Rectangle 12363"/>
                      <wps:cNvSpPr/>
                      <wps:spPr>
                        <a:xfrm>
                          <a:off x="6857996" y="88395"/>
                          <a:ext cx="42144" cy="166897"/>
                        </a:xfrm>
                        <a:prstGeom prst="rect">
                          <a:avLst/>
                        </a:prstGeom>
                        <a:ln>
                          <a:noFill/>
                        </a:ln>
                      </wps:spPr>
                      <wps:txbx>
                        <w:txbxContent>
                          <w:p w:rsidR="008C52F2" w:rsidRDefault="00EE45D4">
                            <w:pPr>
                              <w:spacing w:after="160" w:line="259" w:lineRule="auto"/>
                              <w:ind w:left="0" w:right="0" w:firstLine="0"/>
                              <w:jc w:val="left"/>
                            </w:pPr>
                            <w:r>
                              <w:t xml:space="preserve"> </w:t>
                            </w:r>
                          </w:p>
                        </w:txbxContent>
                      </wps:txbx>
                      <wps:bodyPr horzOverflow="overflow" vert="horz" lIns="0" tIns="0" rIns="0" bIns="0" rtlCol="0">
                        <a:noAutofit/>
                      </wps:bodyPr>
                    </wps:wsp>
                    <wps:wsp>
                      <wps:cNvPr id="12359" name="Shape 12359"/>
                      <wps:cNvSpPr/>
                      <wps:spPr>
                        <a:xfrm>
                          <a:off x="6740652" y="45667"/>
                          <a:ext cx="772668" cy="155448"/>
                        </a:xfrm>
                        <a:custGeom>
                          <a:avLst/>
                          <a:gdLst/>
                          <a:ahLst/>
                          <a:cxnLst/>
                          <a:rect l="0" t="0" r="0" b="0"/>
                          <a:pathLst>
                            <a:path w="772668" h="155448">
                              <a:moveTo>
                                <a:pt x="0" y="0"/>
                              </a:moveTo>
                              <a:lnTo>
                                <a:pt x="391668" y="0"/>
                              </a:lnTo>
                              <a:lnTo>
                                <a:pt x="391668" y="144780"/>
                              </a:lnTo>
                              <a:lnTo>
                                <a:pt x="772668" y="144780"/>
                              </a:lnTo>
                              <a:lnTo>
                                <a:pt x="772668" y="155448"/>
                              </a:lnTo>
                              <a:lnTo>
                                <a:pt x="381000" y="155448"/>
                              </a:lnTo>
                              <a:lnTo>
                                <a:pt x="381000" y="9144"/>
                              </a:lnTo>
                              <a:lnTo>
                                <a:pt x="0" y="9144"/>
                              </a:lnTo>
                              <a:lnTo>
                                <a:pt x="0" y="0"/>
                              </a:lnTo>
                              <a:close/>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2360" name="Shape 12360"/>
                      <wps:cNvSpPr/>
                      <wps:spPr>
                        <a:xfrm>
                          <a:off x="0" y="45667"/>
                          <a:ext cx="6740652" cy="155448"/>
                        </a:xfrm>
                        <a:custGeom>
                          <a:avLst/>
                          <a:gdLst/>
                          <a:ahLst/>
                          <a:cxnLst/>
                          <a:rect l="0" t="0" r="0" b="0"/>
                          <a:pathLst>
                            <a:path w="6740652" h="155448">
                              <a:moveTo>
                                <a:pt x="6518148" y="0"/>
                              </a:moveTo>
                              <a:lnTo>
                                <a:pt x="6740652" y="0"/>
                              </a:lnTo>
                              <a:lnTo>
                                <a:pt x="6740652" y="9144"/>
                              </a:lnTo>
                              <a:lnTo>
                                <a:pt x="6528816" y="9144"/>
                              </a:lnTo>
                              <a:lnTo>
                                <a:pt x="6528816" y="155448"/>
                              </a:lnTo>
                              <a:lnTo>
                                <a:pt x="0" y="155448"/>
                              </a:lnTo>
                              <a:lnTo>
                                <a:pt x="0" y="144780"/>
                              </a:lnTo>
                              <a:lnTo>
                                <a:pt x="6518148" y="144780"/>
                              </a:lnTo>
                              <a:lnTo>
                                <a:pt x="6518148" y="0"/>
                              </a:lnTo>
                              <a:close/>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a="http://schemas.openxmlformats.org/drawingml/2006/main">
          <w:pict>
            <v:group id="Group 12358" style="width:591.6pt;height:16.841pt;position:absolute;mso-position-horizontal-relative:page;mso-position-horizontal:absolute;margin-left:0.84pt;mso-position-vertical-relative:page;margin-top:795.534pt;" coordsize="75133,2138">
              <v:rect id="Rectangle 12361" style="position:absolute;width:421;height:1668;left:8884;top:0;" filled="f" stroked="f">
                <v:textbox inset="0,0,0,0">
                  <w:txbxContent>
                    <w:p>
                      <w:pPr>
                        <w:spacing w:before="0" w:after="160" w:line="259" w:lineRule="auto"/>
                        <w:ind w:left="0" w:right="0" w:firstLine="0"/>
                        <w:jc w:val="left"/>
                      </w:pPr>
                      <w:r>
                        <w:rPr/>
                        <w:t xml:space="preserve"> </w:t>
                      </w:r>
                    </w:p>
                  </w:txbxContent>
                </v:textbox>
              </v:rect>
              <v:rect id="Rectangle 12362" style="position:absolute;width:945;height:1668;left:67878;top:883;" filled="f" stroked="f">
                <v:textbox inset="0,0,0,0">
                  <w:txbxContent>
                    <w:p>
                      <w:pPr>
                        <w:spacing w:before="0" w:after="160" w:line="259" w:lineRule="auto"/>
                        <w:ind w:left="0" w:right="0" w:firstLine="0"/>
                        <w:jc w:val="left"/>
                      </w:pPr>
                      <w:fldSimple w:instr=" PAGE   \* MERGEFORMAT ">
                        <w:r>
                          <w:rPr>
                            <w:color w:val="8c8c8c"/>
                            <w:sz w:val="22"/>
                          </w:rPr>
                          <w:t xml:space="preserve">1</w:t>
                        </w:r>
                      </w:fldSimple>
                    </w:p>
                  </w:txbxContent>
                </v:textbox>
              </v:rect>
              <v:rect id="Rectangle 12363" style="position:absolute;width:421;height:1668;left:68579;top:883;" filled="f" stroked="f">
                <v:textbox inset="0,0,0,0">
                  <w:txbxContent>
                    <w:p>
                      <w:pPr>
                        <w:spacing w:before="0" w:after="160" w:line="259" w:lineRule="auto"/>
                        <w:ind w:left="0" w:right="0" w:firstLine="0"/>
                        <w:jc w:val="left"/>
                      </w:pPr>
                      <w:r>
                        <w:rPr>
                          <w:sz w:val="22"/>
                        </w:rPr>
                        <w:t xml:space="preserve"> </w:t>
                      </w:r>
                    </w:p>
                  </w:txbxContent>
                </v:textbox>
              </v:rect>
              <v:shape id="Shape 12359" style="position:absolute;width:7726;height:1554;left:67406;top:456;" coordsize="772668,155448" path="m0,0l391668,0l391668,144780l772668,144780l772668,155448l381000,155448l381000,9144l0,9144l0,0x">
                <v:stroke weight="0pt" endcap="flat" joinstyle="miter" miterlimit="10" on="false" color="#000000" opacity="0"/>
                <v:fill on="true" color="#a5a5a5"/>
              </v:shape>
              <v:shape id="Shape 12360" style="position:absolute;width:67406;height:1554;left:0;top:456;" coordsize="6740652,155448" path="m6518148,0l6740652,0l6740652,9144l6528816,9144l6528816,155448l0,155448l0,144780l6518148,144780l6518148,0x">
                <v:stroke weight="0pt" endcap="flat" joinstyle="miter" miterlimit="10" on="false" color="#000000" opacity="0"/>
                <v:fill on="true" color="#a5a5a5"/>
              </v:shape>
              <w10:wrap type="squar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2F2" w:rsidRDefault="00EE45D4">
    <w:pPr>
      <w:spacing w:after="0" w:line="259" w:lineRule="auto"/>
      <w:ind w:left="-1416" w:right="10491" w:firstLine="0"/>
      <w:jc w:val="left"/>
    </w:pPr>
    <w:r>
      <w:rPr>
        <w:noProof/>
      </w:rPr>
      <mc:AlternateContent>
        <mc:Choice Requires="wpg">
          <w:drawing>
            <wp:anchor distT="0" distB="0" distL="114300" distR="114300" simplePos="0" relativeHeight="251659264" behindDoc="0" locked="0" layoutInCell="1" allowOverlap="1">
              <wp:simplePos x="0" y="0"/>
              <wp:positionH relativeFrom="page">
                <wp:posOffset>10668</wp:posOffset>
              </wp:positionH>
              <wp:positionV relativeFrom="page">
                <wp:posOffset>10103286</wp:posOffset>
              </wp:positionV>
              <wp:extent cx="7513320" cy="213881"/>
              <wp:effectExtent l="0" t="0" r="0" b="0"/>
              <wp:wrapSquare wrapText="bothSides"/>
              <wp:docPr id="12342" name="Group 12342"/>
              <wp:cNvGraphicFramePr/>
              <a:graphic xmlns:a="http://schemas.openxmlformats.org/drawingml/2006/main">
                <a:graphicData uri="http://schemas.microsoft.com/office/word/2010/wordprocessingGroup">
                  <wpg:wgp>
                    <wpg:cNvGrpSpPr/>
                    <wpg:grpSpPr>
                      <a:xfrm>
                        <a:off x="0" y="0"/>
                        <a:ext cx="7513320" cy="213881"/>
                        <a:chOff x="0" y="0"/>
                        <a:chExt cx="7513320" cy="213881"/>
                      </a:xfrm>
                    </wpg:grpSpPr>
                    <wps:wsp>
                      <wps:cNvPr id="12345" name="Rectangle 12345"/>
                      <wps:cNvSpPr/>
                      <wps:spPr>
                        <a:xfrm>
                          <a:off x="888492" y="0"/>
                          <a:ext cx="42167" cy="166897"/>
                        </a:xfrm>
                        <a:prstGeom prst="rect">
                          <a:avLst/>
                        </a:prstGeom>
                        <a:ln>
                          <a:noFill/>
                        </a:ln>
                      </wps:spPr>
                      <wps:txbx>
                        <w:txbxContent>
                          <w:p w:rsidR="008C52F2" w:rsidRDefault="00EE45D4">
                            <w:pPr>
                              <w:spacing w:after="160" w:line="259" w:lineRule="auto"/>
                              <w:ind w:left="0" w:right="0" w:firstLine="0"/>
                              <w:jc w:val="left"/>
                            </w:pPr>
                            <w:r>
                              <w:t xml:space="preserve"> </w:t>
                            </w:r>
                          </w:p>
                        </w:txbxContent>
                      </wps:txbx>
                      <wps:bodyPr horzOverflow="overflow" vert="horz" lIns="0" tIns="0" rIns="0" bIns="0" rtlCol="0">
                        <a:noAutofit/>
                      </wps:bodyPr>
                    </wps:wsp>
                    <wps:wsp>
                      <wps:cNvPr id="12346" name="Rectangle 12346"/>
                      <wps:cNvSpPr/>
                      <wps:spPr>
                        <a:xfrm>
                          <a:off x="6787892" y="88395"/>
                          <a:ext cx="94544" cy="166897"/>
                        </a:xfrm>
                        <a:prstGeom prst="rect">
                          <a:avLst/>
                        </a:prstGeom>
                        <a:ln>
                          <a:noFill/>
                        </a:ln>
                      </wps:spPr>
                      <wps:txbx>
                        <w:txbxContent>
                          <w:p w:rsidR="008C52F2" w:rsidRDefault="00EE45D4">
                            <w:pPr>
                              <w:spacing w:after="160" w:line="259" w:lineRule="auto"/>
                              <w:ind w:left="0" w:right="0" w:firstLine="0"/>
                              <w:jc w:val="left"/>
                            </w:pPr>
                            <w:r>
                              <w:fldChar w:fldCharType="begin"/>
                            </w:r>
                            <w:r>
                              <w:instrText xml:space="preserve"> PAGE   \* MERGEFORMAT </w:instrText>
                            </w:r>
                            <w:r>
                              <w:fldChar w:fldCharType="separate"/>
                            </w:r>
                            <w:r w:rsidR="000940C6" w:rsidRPr="000940C6">
                              <w:rPr>
                                <w:noProof/>
                                <w:color w:val="8C8C8C"/>
                              </w:rPr>
                              <w:t>4</w:t>
                            </w:r>
                            <w:r>
                              <w:rPr>
                                <w:color w:val="8C8C8C"/>
                              </w:rPr>
                              <w:fldChar w:fldCharType="end"/>
                            </w:r>
                          </w:p>
                        </w:txbxContent>
                      </wps:txbx>
                      <wps:bodyPr horzOverflow="overflow" vert="horz" lIns="0" tIns="0" rIns="0" bIns="0" rtlCol="0">
                        <a:noAutofit/>
                      </wps:bodyPr>
                    </wps:wsp>
                    <wps:wsp>
                      <wps:cNvPr id="12347" name="Rectangle 12347"/>
                      <wps:cNvSpPr/>
                      <wps:spPr>
                        <a:xfrm>
                          <a:off x="6857996" y="88395"/>
                          <a:ext cx="42144" cy="166897"/>
                        </a:xfrm>
                        <a:prstGeom prst="rect">
                          <a:avLst/>
                        </a:prstGeom>
                        <a:ln>
                          <a:noFill/>
                        </a:ln>
                      </wps:spPr>
                      <wps:txbx>
                        <w:txbxContent>
                          <w:p w:rsidR="008C52F2" w:rsidRDefault="00EE45D4">
                            <w:pPr>
                              <w:spacing w:after="160" w:line="259" w:lineRule="auto"/>
                              <w:ind w:left="0" w:right="0" w:firstLine="0"/>
                              <w:jc w:val="left"/>
                            </w:pPr>
                            <w:r>
                              <w:t xml:space="preserve"> </w:t>
                            </w:r>
                          </w:p>
                        </w:txbxContent>
                      </wps:txbx>
                      <wps:bodyPr horzOverflow="overflow" vert="horz" lIns="0" tIns="0" rIns="0" bIns="0" rtlCol="0">
                        <a:noAutofit/>
                      </wps:bodyPr>
                    </wps:wsp>
                    <wps:wsp>
                      <wps:cNvPr id="12343" name="Shape 12343"/>
                      <wps:cNvSpPr/>
                      <wps:spPr>
                        <a:xfrm>
                          <a:off x="6740652" y="45667"/>
                          <a:ext cx="772668" cy="155448"/>
                        </a:xfrm>
                        <a:custGeom>
                          <a:avLst/>
                          <a:gdLst/>
                          <a:ahLst/>
                          <a:cxnLst/>
                          <a:rect l="0" t="0" r="0" b="0"/>
                          <a:pathLst>
                            <a:path w="772668" h="155448">
                              <a:moveTo>
                                <a:pt x="0" y="0"/>
                              </a:moveTo>
                              <a:lnTo>
                                <a:pt x="391668" y="0"/>
                              </a:lnTo>
                              <a:lnTo>
                                <a:pt x="391668" y="144780"/>
                              </a:lnTo>
                              <a:lnTo>
                                <a:pt x="772668" y="144780"/>
                              </a:lnTo>
                              <a:lnTo>
                                <a:pt x="772668" y="155448"/>
                              </a:lnTo>
                              <a:lnTo>
                                <a:pt x="381000" y="155448"/>
                              </a:lnTo>
                              <a:lnTo>
                                <a:pt x="381000" y="9144"/>
                              </a:lnTo>
                              <a:lnTo>
                                <a:pt x="0" y="9144"/>
                              </a:lnTo>
                              <a:lnTo>
                                <a:pt x="0" y="0"/>
                              </a:lnTo>
                              <a:close/>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2344" name="Shape 12344"/>
                      <wps:cNvSpPr/>
                      <wps:spPr>
                        <a:xfrm>
                          <a:off x="0" y="45667"/>
                          <a:ext cx="6740652" cy="155448"/>
                        </a:xfrm>
                        <a:custGeom>
                          <a:avLst/>
                          <a:gdLst/>
                          <a:ahLst/>
                          <a:cxnLst/>
                          <a:rect l="0" t="0" r="0" b="0"/>
                          <a:pathLst>
                            <a:path w="6740652" h="155448">
                              <a:moveTo>
                                <a:pt x="6518148" y="0"/>
                              </a:moveTo>
                              <a:lnTo>
                                <a:pt x="6740652" y="0"/>
                              </a:lnTo>
                              <a:lnTo>
                                <a:pt x="6740652" y="9144"/>
                              </a:lnTo>
                              <a:lnTo>
                                <a:pt x="6528816" y="9144"/>
                              </a:lnTo>
                              <a:lnTo>
                                <a:pt x="6528816" y="155448"/>
                              </a:lnTo>
                              <a:lnTo>
                                <a:pt x="0" y="155448"/>
                              </a:lnTo>
                              <a:lnTo>
                                <a:pt x="0" y="144780"/>
                              </a:lnTo>
                              <a:lnTo>
                                <a:pt x="6518148" y="144780"/>
                              </a:lnTo>
                              <a:lnTo>
                                <a:pt x="6518148" y="0"/>
                              </a:lnTo>
                              <a:close/>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w:pict>
            <v:group id="Group 12342" o:spid="_x0000_s1032" style="position:absolute;left:0;text-align:left;margin-left:.85pt;margin-top:795.55pt;width:591.6pt;height:16.85pt;z-index:251659264;mso-position-horizontal-relative:page;mso-position-vertical-relative:page" coordsize="75133,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">
              <v:rect id="Rectangle 12345" o:spid="_x0000_s1033" style="position:absolute;left:8884;width:422;height:1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BFocYA&#10;AADeAAAADwAAAGRycy9kb3ducmV2LnhtbERPTWvCQBC9F/oflin0Vje1WjR1FdFKctRYUG9DdpqE&#10;ZmdDdmvS/npXELzN433ObNGbWpypdZVlBa+DCARxbnXFhYKv/eZlAsJ5ZI21ZVLwRw4W88eHGcba&#10;dryjc+YLEULYxaig9L6JpXR5SQbdwDbEgfu2rUEfYFtI3WIXwk0th1H0Lg1WHBpKbGhVUv6T/RoF&#10;yaRZHlP73xX15yk5bA/T9X7qlXp+6pcfIDz1/i6+uVMd5g/fRmO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BFocYAAADeAAAADwAAAAAAAAAAAAAAAACYAgAAZHJz&#10;L2Rvd25yZXYueG1sUEsFBgAAAAAEAAQA9QAAAIsDAAAAAA==&#10;" filled="f" stroked="f">
                <v:textbox inset="0,0,0,0">
                  <w:txbxContent>
                    <w:p w:rsidR="008C52F2" w:rsidRDefault="00EE45D4">
                      <w:pPr>
                        <w:spacing w:after="160" w:line="259" w:lineRule="auto"/>
                        <w:ind w:left="0" w:right="0" w:firstLine="0"/>
                        <w:jc w:val="left"/>
                      </w:pPr>
                      <w:r>
                        <w:t xml:space="preserve"> </w:t>
                      </w:r>
                    </w:p>
                  </w:txbxContent>
                </v:textbox>
              </v:rect>
              <v:rect id="Rectangle 12346" o:spid="_x0000_s1034" style="position:absolute;left:67878;top:883;width:946;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Lb1sUA&#10;AADeAAAADwAAAGRycy9kb3ducmV2LnhtbERPTWvCQBC9F/wPywi91U1tEY2uItqSHGsUbG9DdkxC&#10;s7Mhu03S/npXKHibx/uc1WYwteiodZVlBc+TCARxbnXFhYLT8f1pDsJ5ZI21ZVLwSw4269HDCmNt&#10;ez5Ql/lChBB2MSoovW9iKV1ekkE3sQ1x4C62NegDbAupW+xDuKnlNIpm0mDFoaHEhnYl5d/Zj1GQ&#10;zJvtZ2r/+qJ++0rOH+fF/rjwSj2Oh+0ShKfB38X/7lSH+dOX1x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tvWxQAAAN4AAAAPAAAAAAAAAAAAAAAAAJgCAABkcnMv&#10;ZG93bnJldi54bWxQSwUGAAAAAAQABAD1AAAAigMAAAAA&#10;" filled="f" stroked="f">
                <v:textbox inset="0,0,0,0">
                  <w:txbxContent>
                    <w:p w:rsidR="008C52F2" w:rsidRDefault="00EE45D4">
                      <w:pPr>
                        <w:spacing w:after="160" w:line="259" w:lineRule="auto"/>
                        <w:ind w:left="0" w:right="0" w:firstLine="0"/>
                        <w:jc w:val="left"/>
                      </w:pPr>
                      <w:r>
                        <w:fldChar w:fldCharType="begin"/>
                      </w:r>
                      <w:r>
                        <w:instrText xml:space="preserve"> PAGE   \* MERGEFORMAT </w:instrText>
                      </w:r>
                      <w:r>
                        <w:fldChar w:fldCharType="separate"/>
                      </w:r>
                      <w:r w:rsidR="000940C6" w:rsidRPr="000940C6">
                        <w:rPr>
                          <w:noProof/>
                          <w:color w:val="8C8C8C"/>
                        </w:rPr>
                        <w:t>4</w:t>
                      </w:r>
                      <w:r>
                        <w:rPr>
                          <w:color w:val="8C8C8C"/>
                        </w:rPr>
                        <w:fldChar w:fldCharType="end"/>
                      </w:r>
                    </w:p>
                  </w:txbxContent>
                </v:textbox>
              </v:rect>
              <v:rect id="Rectangle 12347" o:spid="_x0000_s1035" style="position:absolute;left:68579;top:883;width:422;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5+TcYA&#10;AADeAAAADwAAAGRycy9kb3ducmV2LnhtbERPTWvCQBC9F/oflin0Vje1YjV1FdFKctRYUG9DdpqE&#10;ZmdDdmvS/npXELzN433ObNGbWpypdZVlBa+DCARxbnXFhYKv/eZlAsJ5ZI21ZVLwRw4W88eHGcba&#10;dryjc+YLEULYxaig9L6JpXR5SQbdwDbEgfu2rUEfYFtI3WIXwk0th1E0lgYrDg0lNrQqKf/Jfo2C&#10;ZNIsj6n974r685Qctofpej/1Sj0/9csPEJ56fxff3KkO84dvo3e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5+TcYAAADeAAAADwAAAAAAAAAAAAAAAACYAgAAZHJz&#10;L2Rvd25yZXYueG1sUEsFBgAAAAAEAAQA9QAAAIsDAAAAAA==&#10;" filled="f" stroked="f">
                <v:textbox inset="0,0,0,0">
                  <w:txbxContent>
                    <w:p w:rsidR="008C52F2" w:rsidRDefault="00EE45D4">
                      <w:pPr>
                        <w:spacing w:after="160" w:line="259" w:lineRule="auto"/>
                        <w:ind w:left="0" w:right="0" w:firstLine="0"/>
                        <w:jc w:val="left"/>
                      </w:pPr>
                      <w:r>
                        <w:t xml:space="preserve"> </w:t>
                      </w:r>
                    </w:p>
                  </w:txbxContent>
                </v:textbox>
              </v:rect>
              <v:shape id="Shape 12343" o:spid="_x0000_s1036" style="position:absolute;left:67406;top:456;width:7727;height:1555;visibility:visible;mso-wrap-style:square;v-text-anchor:top" coordsize="772668,15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zBxcUA&#10;AADeAAAADwAAAGRycy9kb3ducmV2LnhtbERPTWvCQBC9C/0PyxR6kboxSmtjVpFioYgXrfY8ZCeb&#10;YHY2ZLcx/ffdguBtHu9z8vVgG9FT52vHCqaTBARx4XTNRsHp6+N5AcIHZI2NY1LwSx7Wq4dRjpl2&#10;Vz5QfwxGxBD2GSqoQmgzKX1RkUU/cS1x5ErXWQwRdkbqDq8x3DYyTZIXabHm2FBhS+8VFZfjj1Vw&#10;OKXpeFvud2/bjTHfvj+/FjhV6ulx2CxBBBrCXXxzf+o4P53NZ/D/Trx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nMHFxQAAAN4AAAAPAAAAAAAAAAAAAAAAAJgCAABkcnMv&#10;ZG93bnJldi54bWxQSwUGAAAAAAQABAD1AAAAigMAAAAA&#10;" path="m,l391668,r,144780l772668,144780r,10668l381000,155448r,-146304l,9144,,xe" fillcolor="#a5a5a5" stroked="f" strokeweight="0">
                <v:stroke miterlimit="83231f" joinstyle="miter"/>
                <v:path arrowok="t" textboxrect="0,0,772668,155448"/>
              </v:shape>
              <v:shape id="Shape 12344" o:spid="_x0000_s1037" style="position:absolute;top:456;width:67406;height:1555;visibility:visible;mso-wrap-style:square;v-text-anchor:top" coordsize="6740652,15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CvjcQA&#10;AADeAAAADwAAAGRycy9kb3ducmV2LnhtbESPT2sCMRDF74V+hzCF3mp2VymyNUoR/HPVFupxmozZ&#10;pZvJkkTdfnsjCN5meG/e781sMbhOnCnE1rOCclSAINbetGwVfH+t3qYgYkI22HkmBf8UYTF/fpph&#10;bfyFd3TeJytyCMcaFTQp9bWUUTfkMI58T5y1ow8OU16DlSbgJYe7TlZF8S4dtpwJDfa0bEj/7U8u&#10;c5k3h+B/TsVaVlb/2vK41qVSry/D5weIREN6mO/XW5PrV+PJBG7v5Bn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r43EAAAA3gAAAA8AAAAAAAAAAAAAAAAAmAIAAGRycy9k&#10;b3ducmV2LnhtbFBLBQYAAAAABAAEAPUAAACJAwAAAAA=&#10;" path="m6518148,r222504,l6740652,9144r-211836,l6528816,155448,,155448,,144780r6518148,l6518148,xe" fillcolor="#a5a5a5" stroked="f" strokeweight="0">
                <v:stroke miterlimit="83231f" joinstyle="miter"/>
                <v:path arrowok="t" textboxrect="0,0,6740652,155448"/>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2F2" w:rsidRDefault="00EE45D4">
    <w:pPr>
      <w:spacing w:after="0" w:line="259" w:lineRule="auto"/>
      <w:ind w:left="-1416" w:right="10491"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10668</wp:posOffset>
              </wp:positionH>
              <wp:positionV relativeFrom="page">
                <wp:posOffset>10103286</wp:posOffset>
              </wp:positionV>
              <wp:extent cx="7513320" cy="213881"/>
              <wp:effectExtent l="0" t="0" r="0" b="0"/>
              <wp:wrapSquare wrapText="bothSides"/>
              <wp:docPr id="12326" name="Group 12326"/>
              <wp:cNvGraphicFramePr/>
              <a:graphic xmlns:a="http://schemas.openxmlformats.org/drawingml/2006/main">
                <a:graphicData uri="http://schemas.microsoft.com/office/word/2010/wordprocessingGroup">
                  <wpg:wgp>
                    <wpg:cNvGrpSpPr/>
                    <wpg:grpSpPr>
                      <a:xfrm>
                        <a:off x="0" y="0"/>
                        <a:ext cx="7513320" cy="213881"/>
                        <a:chOff x="0" y="0"/>
                        <a:chExt cx="7513320" cy="213881"/>
                      </a:xfrm>
                    </wpg:grpSpPr>
                    <wps:wsp>
                      <wps:cNvPr id="12329" name="Rectangle 12329"/>
                      <wps:cNvSpPr/>
                      <wps:spPr>
                        <a:xfrm>
                          <a:off x="888492" y="0"/>
                          <a:ext cx="42167" cy="166897"/>
                        </a:xfrm>
                        <a:prstGeom prst="rect">
                          <a:avLst/>
                        </a:prstGeom>
                        <a:ln>
                          <a:noFill/>
                        </a:ln>
                      </wps:spPr>
                      <wps:txbx>
                        <w:txbxContent>
                          <w:p w:rsidR="008C52F2" w:rsidRDefault="00EE45D4">
                            <w:pPr>
                              <w:spacing w:after="160" w:line="259" w:lineRule="auto"/>
                              <w:ind w:left="0" w:right="0" w:firstLine="0"/>
                              <w:jc w:val="left"/>
                            </w:pPr>
                            <w:r>
                              <w:t xml:space="preserve"> </w:t>
                            </w:r>
                          </w:p>
                        </w:txbxContent>
                      </wps:txbx>
                      <wps:bodyPr horzOverflow="overflow" vert="horz" lIns="0" tIns="0" rIns="0" bIns="0" rtlCol="0">
                        <a:noAutofit/>
                      </wps:bodyPr>
                    </wps:wsp>
                    <wps:wsp>
                      <wps:cNvPr id="12330" name="Rectangle 12330"/>
                      <wps:cNvSpPr/>
                      <wps:spPr>
                        <a:xfrm>
                          <a:off x="6787892" y="88395"/>
                          <a:ext cx="94544" cy="166897"/>
                        </a:xfrm>
                        <a:prstGeom prst="rect">
                          <a:avLst/>
                        </a:prstGeom>
                        <a:ln>
                          <a:noFill/>
                        </a:ln>
                      </wps:spPr>
                      <wps:txbx>
                        <w:txbxContent>
                          <w:p w:rsidR="008C52F2" w:rsidRDefault="00EE45D4">
                            <w:pPr>
                              <w:spacing w:after="160" w:line="259" w:lineRule="auto"/>
                              <w:ind w:left="0" w:right="0" w:firstLine="0"/>
                              <w:jc w:val="left"/>
                            </w:pPr>
                            <w:r>
                              <w:fldChar w:fldCharType="begin"/>
                            </w:r>
                            <w:r>
                              <w:instrText xml:space="preserve"> PAGE   \* MERGEFORMAT </w:instrText>
                            </w:r>
                            <w:r>
                              <w:fldChar w:fldCharType="separate"/>
                            </w:r>
                            <w:r>
                              <w:rPr>
                                <w:color w:val="8C8C8C"/>
                              </w:rPr>
                              <w:t>1</w:t>
                            </w:r>
                            <w:r>
                              <w:rPr>
                                <w:color w:val="8C8C8C"/>
                              </w:rPr>
                              <w:fldChar w:fldCharType="end"/>
                            </w:r>
                          </w:p>
                        </w:txbxContent>
                      </wps:txbx>
                      <wps:bodyPr horzOverflow="overflow" vert="horz" lIns="0" tIns="0" rIns="0" bIns="0" rtlCol="0">
                        <a:noAutofit/>
                      </wps:bodyPr>
                    </wps:wsp>
                    <wps:wsp>
                      <wps:cNvPr id="12331" name="Rectangle 12331"/>
                      <wps:cNvSpPr/>
                      <wps:spPr>
                        <a:xfrm>
                          <a:off x="6857996" y="88395"/>
                          <a:ext cx="42144" cy="166897"/>
                        </a:xfrm>
                        <a:prstGeom prst="rect">
                          <a:avLst/>
                        </a:prstGeom>
                        <a:ln>
                          <a:noFill/>
                        </a:ln>
                      </wps:spPr>
                      <wps:txbx>
                        <w:txbxContent>
                          <w:p w:rsidR="008C52F2" w:rsidRDefault="00EE45D4">
                            <w:pPr>
                              <w:spacing w:after="160" w:line="259" w:lineRule="auto"/>
                              <w:ind w:left="0" w:right="0" w:firstLine="0"/>
                              <w:jc w:val="left"/>
                            </w:pPr>
                            <w:r>
                              <w:t xml:space="preserve"> </w:t>
                            </w:r>
                          </w:p>
                        </w:txbxContent>
                      </wps:txbx>
                      <wps:bodyPr horzOverflow="overflow" vert="horz" lIns="0" tIns="0" rIns="0" bIns="0" rtlCol="0">
                        <a:noAutofit/>
                      </wps:bodyPr>
                    </wps:wsp>
                    <wps:wsp>
                      <wps:cNvPr id="12327" name="Shape 12327"/>
                      <wps:cNvSpPr/>
                      <wps:spPr>
                        <a:xfrm>
                          <a:off x="6740652" y="45667"/>
                          <a:ext cx="772668" cy="155448"/>
                        </a:xfrm>
                        <a:custGeom>
                          <a:avLst/>
                          <a:gdLst/>
                          <a:ahLst/>
                          <a:cxnLst/>
                          <a:rect l="0" t="0" r="0" b="0"/>
                          <a:pathLst>
                            <a:path w="772668" h="155448">
                              <a:moveTo>
                                <a:pt x="0" y="0"/>
                              </a:moveTo>
                              <a:lnTo>
                                <a:pt x="391668" y="0"/>
                              </a:lnTo>
                              <a:lnTo>
                                <a:pt x="391668" y="144780"/>
                              </a:lnTo>
                              <a:lnTo>
                                <a:pt x="772668" y="144780"/>
                              </a:lnTo>
                              <a:lnTo>
                                <a:pt x="772668" y="155448"/>
                              </a:lnTo>
                              <a:lnTo>
                                <a:pt x="381000" y="155448"/>
                              </a:lnTo>
                              <a:lnTo>
                                <a:pt x="381000" y="9144"/>
                              </a:lnTo>
                              <a:lnTo>
                                <a:pt x="0" y="9144"/>
                              </a:lnTo>
                              <a:lnTo>
                                <a:pt x="0" y="0"/>
                              </a:lnTo>
                              <a:close/>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2328" name="Shape 12328"/>
                      <wps:cNvSpPr/>
                      <wps:spPr>
                        <a:xfrm>
                          <a:off x="0" y="45667"/>
                          <a:ext cx="6740652" cy="155448"/>
                        </a:xfrm>
                        <a:custGeom>
                          <a:avLst/>
                          <a:gdLst/>
                          <a:ahLst/>
                          <a:cxnLst/>
                          <a:rect l="0" t="0" r="0" b="0"/>
                          <a:pathLst>
                            <a:path w="6740652" h="155448">
                              <a:moveTo>
                                <a:pt x="6518148" y="0"/>
                              </a:moveTo>
                              <a:lnTo>
                                <a:pt x="6740652" y="0"/>
                              </a:lnTo>
                              <a:lnTo>
                                <a:pt x="6740652" y="9144"/>
                              </a:lnTo>
                              <a:lnTo>
                                <a:pt x="6528816" y="9144"/>
                              </a:lnTo>
                              <a:lnTo>
                                <a:pt x="6528816" y="155448"/>
                              </a:lnTo>
                              <a:lnTo>
                                <a:pt x="0" y="155448"/>
                              </a:lnTo>
                              <a:lnTo>
                                <a:pt x="0" y="144780"/>
                              </a:lnTo>
                              <a:lnTo>
                                <a:pt x="6518148" y="144780"/>
                              </a:lnTo>
                              <a:lnTo>
                                <a:pt x="6518148" y="0"/>
                              </a:lnTo>
                              <a:close/>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a="http://schemas.openxmlformats.org/drawingml/2006/main">
          <w:pict>
            <v:group id="Group 12326" style="width:591.6pt;height:16.841pt;position:absolute;mso-position-horizontal-relative:page;mso-position-horizontal:absolute;margin-left:0.84pt;mso-position-vertical-relative:page;margin-top:795.534pt;" coordsize="75133,2138">
              <v:rect id="Rectangle 12329" style="position:absolute;width:421;height:1668;left:8884;top:0;" filled="f" stroked="f">
                <v:textbox inset="0,0,0,0">
                  <w:txbxContent>
                    <w:p>
                      <w:pPr>
                        <w:spacing w:before="0" w:after="160" w:line="259" w:lineRule="auto"/>
                        <w:ind w:left="0" w:right="0" w:firstLine="0"/>
                        <w:jc w:val="left"/>
                      </w:pPr>
                      <w:r>
                        <w:rPr/>
                        <w:t xml:space="preserve"> </w:t>
                      </w:r>
                    </w:p>
                  </w:txbxContent>
                </v:textbox>
              </v:rect>
              <v:rect id="Rectangle 12330" style="position:absolute;width:945;height:1668;left:67878;top:883;" filled="f" stroked="f">
                <v:textbox inset="0,0,0,0">
                  <w:txbxContent>
                    <w:p>
                      <w:pPr>
                        <w:spacing w:before="0" w:after="160" w:line="259" w:lineRule="auto"/>
                        <w:ind w:left="0" w:right="0" w:firstLine="0"/>
                        <w:jc w:val="left"/>
                      </w:pPr>
                      <w:fldSimple w:instr=" PAGE   \* MERGEFORMAT ">
                        <w:r>
                          <w:rPr>
                            <w:color w:val="8c8c8c"/>
                            <w:sz w:val="22"/>
                          </w:rPr>
                          <w:t xml:space="preserve">1</w:t>
                        </w:r>
                      </w:fldSimple>
                    </w:p>
                  </w:txbxContent>
                </v:textbox>
              </v:rect>
              <v:rect id="Rectangle 12331" style="position:absolute;width:421;height:1668;left:68579;top:883;" filled="f" stroked="f">
                <v:textbox inset="0,0,0,0">
                  <w:txbxContent>
                    <w:p>
                      <w:pPr>
                        <w:spacing w:before="0" w:after="160" w:line="259" w:lineRule="auto"/>
                        <w:ind w:left="0" w:right="0" w:firstLine="0"/>
                        <w:jc w:val="left"/>
                      </w:pPr>
                      <w:r>
                        <w:rPr>
                          <w:sz w:val="22"/>
                        </w:rPr>
                        <w:t xml:space="preserve"> </w:t>
                      </w:r>
                    </w:p>
                  </w:txbxContent>
                </v:textbox>
              </v:rect>
              <v:shape id="Shape 12327" style="position:absolute;width:7726;height:1554;left:67406;top:456;" coordsize="772668,155448" path="m0,0l391668,0l391668,144780l772668,144780l772668,155448l381000,155448l381000,9144l0,9144l0,0x">
                <v:stroke weight="0pt" endcap="flat" joinstyle="miter" miterlimit="10" on="false" color="#000000" opacity="0"/>
                <v:fill on="true" color="#a5a5a5"/>
              </v:shape>
              <v:shape id="Shape 12328" style="position:absolute;width:67406;height:1554;left:0;top:456;" coordsize="6740652,155448" path="m6518148,0l6740652,0l6740652,9144l6528816,9144l6528816,155448l0,155448l0,144780l6518148,144780l6518148,0x">
                <v:stroke weight="0pt" endcap="flat" joinstyle="miter" miterlimit="10" on="false" color="#000000" opacity="0"/>
                <v:fill on="true" color="#a5a5a5"/>
              </v:shape>
              <w10:wrap type="squar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127" w:rsidRDefault="000F2127">
      <w:pPr>
        <w:spacing w:after="0" w:line="240" w:lineRule="auto"/>
      </w:pPr>
      <w:r>
        <w:separator/>
      </w:r>
    </w:p>
  </w:footnote>
  <w:footnote w:type="continuationSeparator" w:id="0">
    <w:p w:rsidR="000F2127" w:rsidRDefault="000F2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2F2" w:rsidRDefault="00EE45D4">
    <w:pPr>
      <w:spacing w:after="0" w:line="259" w:lineRule="auto"/>
      <w:ind w:left="0" w:right="0" w:firstLine="0"/>
      <w:jc w:val="left"/>
    </w:pPr>
    <w:r>
      <w:rPr>
        <w:i/>
      </w:rPr>
      <w:t xml:space="preserve">Grad Bakar – upute za prijavitelje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2F2" w:rsidRDefault="00EE45D4">
    <w:pPr>
      <w:spacing w:after="0" w:line="259" w:lineRule="auto"/>
      <w:ind w:left="0" w:right="0" w:firstLine="0"/>
      <w:jc w:val="left"/>
    </w:pPr>
    <w:r>
      <w:rPr>
        <w:i/>
      </w:rPr>
      <w:t xml:space="preserve">Grad Bakar – upute za prijavitelje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2F2" w:rsidRDefault="00EE45D4">
    <w:pPr>
      <w:spacing w:after="0" w:line="259" w:lineRule="auto"/>
      <w:ind w:left="0" w:right="0" w:firstLine="0"/>
      <w:jc w:val="left"/>
    </w:pPr>
    <w:r>
      <w:rPr>
        <w:i/>
      </w:rPr>
      <w:t xml:space="preserve">Grad Bakar – upute za prijavitelje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F54E4"/>
    <w:multiLevelType w:val="hybridMultilevel"/>
    <w:tmpl w:val="F9BA1152"/>
    <w:lvl w:ilvl="0" w:tplc="C172BE8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C01E9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2E2F1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B6CBF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D0BF8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1A842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1E331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CC13C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E2387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34170740"/>
    <w:multiLevelType w:val="hybridMultilevel"/>
    <w:tmpl w:val="C1D6CDE8"/>
    <w:lvl w:ilvl="0" w:tplc="B67059B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3CEBD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48364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0473A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163F8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4AC98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B241E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1C112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32A39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539E2319"/>
    <w:multiLevelType w:val="hybridMultilevel"/>
    <w:tmpl w:val="592434B6"/>
    <w:lvl w:ilvl="0" w:tplc="81366938">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028D0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6A715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8086E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C8586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DEADD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8A746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12EE2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7ADC3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53CD19F5"/>
    <w:multiLevelType w:val="hybridMultilevel"/>
    <w:tmpl w:val="E214B556"/>
    <w:lvl w:ilvl="0" w:tplc="513E4D5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302F4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9A965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62E50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12ABC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DE60A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36433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F42FC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300F4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5C4163FF"/>
    <w:multiLevelType w:val="hybridMultilevel"/>
    <w:tmpl w:val="E1900232"/>
    <w:lvl w:ilvl="0" w:tplc="B03A2E6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28DBA2">
      <w:start w:val="1"/>
      <w:numFmt w:val="bullet"/>
      <w:lvlRestart w:val="0"/>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582C5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66721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942AAE">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96D6E2">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86E4E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D0EB56">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4222E">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5D276525"/>
    <w:multiLevelType w:val="hybridMultilevel"/>
    <w:tmpl w:val="0DB4F07A"/>
    <w:lvl w:ilvl="0" w:tplc="1EE2330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549DA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1E4D6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20088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66569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1ED74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0ADFF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C6B61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74DDD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74FE016B"/>
    <w:multiLevelType w:val="hybridMultilevel"/>
    <w:tmpl w:val="127A2AEC"/>
    <w:lvl w:ilvl="0" w:tplc="0AFA7C5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F6875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28449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8643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4A840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BCFE9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EA852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600C3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D0197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7AD51939"/>
    <w:multiLevelType w:val="hybridMultilevel"/>
    <w:tmpl w:val="A70AC3A6"/>
    <w:lvl w:ilvl="0" w:tplc="5164F89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7A767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EC96F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EE811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6CF54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BA33F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B215A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8ED9D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288CE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7E7C3219"/>
    <w:multiLevelType w:val="hybridMultilevel"/>
    <w:tmpl w:val="627478F0"/>
    <w:lvl w:ilvl="0" w:tplc="F5D0B82C">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1A8B6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E5CF18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70002F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F6410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DC8DD5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532EF6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89E910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6B6BA9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nsid w:val="7EB363E2"/>
    <w:multiLevelType w:val="hybridMultilevel"/>
    <w:tmpl w:val="56F43B78"/>
    <w:lvl w:ilvl="0" w:tplc="D5B0662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DC9EA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74A78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C8C51A">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94265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7C232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DA75F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DEBFD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6EBE7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5"/>
  </w:num>
  <w:num w:numId="3">
    <w:abstractNumId w:val="9"/>
  </w:num>
  <w:num w:numId="4">
    <w:abstractNumId w:val="7"/>
  </w:num>
  <w:num w:numId="5">
    <w:abstractNumId w:val="0"/>
  </w:num>
  <w:num w:numId="6">
    <w:abstractNumId w:val="6"/>
  </w:num>
  <w:num w:numId="7">
    <w:abstractNumId w:val="1"/>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2F2"/>
    <w:rsid w:val="000940C6"/>
    <w:rsid w:val="000F2127"/>
    <w:rsid w:val="0014632B"/>
    <w:rsid w:val="0018573E"/>
    <w:rsid w:val="002A7643"/>
    <w:rsid w:val="003F46E1"/>
    <w:rsid w:val="005639B8"/>
    <w:rsid w:val="00605FD7"/>
    <w:rsid w:val="00691C72"/>
    <w:rsid w:val="006E71C0"/>
    <w:rsid w:val="00844C83"/>
    <w:rsid w:val="008C52F2"/>
    <w:rsid w:val="009F5C70"/>
    <w:rsid w:val="00AC75A3"/>
    <w:rsid w:val="00B353F2"/>
    <w:rsid w:val="00B65C26"/>
    <w:rsid w:val="00E37ABE"/>
    <w:rsid w:val="00E92EF5"/>
    <w:rsid w:val="00EE45D4"/>
    <w:rsid w:val="00F715D1"/>
    <w:rsid w:val="00FE5C10"/>
    <w:rsid w:val="00FF13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68" w:lineRule="auto"/>
      <w:ind w:left="10" w:right="1" w:hanging="10"/>
      <w:jc w:val="both"/>
    </w:pPr>
    <w:rPr>
      <w:rFonts w:ascii="Calibri" w:eastAsia="Calibri" w:hAnsi="Calibri" w:cs="Calibri"/>
      <w:color w:val="000000"/>
    </w:rPr>
  </w:style>
  <w:style w:type="paragraph" w:styleId="Naslov1">
    <w:name w:val="heading 1"/>
    <w:next w:val="Normal"/>
    <w:link w:val="Naslov1Char"/>
    <w:uiPriority w:val="9"/>
    <w:unhideWhenUsed/>
    <w:qFormat/>
    <w:pPr>
      <w:keepNext/>
      <w:keepLines/>
      <w:spacing w:after="9" w:line="269" w:lineRule="auto"/>
      <w:ind w:left="10" w:hanging="10"/>
      <w:outlineLvl w:val="0"/>
    </w:pPr>
    <w:rPr>
      <w:rFonts w:ascii="Calibri" w:eastAsia="Calibri" w:hAnsi="Calibri" w:cs="Calibri"/>
      <w:b/>
      <w:color w:val="000000"/>
    </w:rPr>
  </w:style>
  <w:style w:type="paragraph" w:styleId="Naslov2">
    <w:name w:val="heading 2"/>
    <w:next w:val="Normal"/>
    <w:link w:val="Naslov2Char"/>
    <w:uiPriority w:val="9"/>
    <w:unhideWhenUsed/>
    <w:qFormat/>
    <w:pPr>
      <w:keepNext/>
      <w:keepLines/>
      <w:spacing w:after="10" w:line="267" w:lineRule="auto"/>
      <w:ind w:left="370" w:hanging="10"/>
      <w:jc w:val="both"/>
      <w:outlineLvl w:val="1"/>
    </w:pPr>
    <w:rPr>
      <w:rFonts w:ascii="Calibri" w:eastAsia="Calibri" w:hAnsi="Calibri" w:cs="Calibri"/>
      <w:i/>
      <w:color w:val="000000"/>
    </w:rPr>
  </w:style>
  <w:style w:type="paragraph" w:styleId="Naslov3">
    <w:name w:val="heading 3"/>
    <w:next w:val="Normal"/>
    <w:link w:val="Naslov3Char"/>
    <w:uiPriority w:val="9"/>
    <w:unhideWhenUsed/>
    <w:qFormat/>
    <w:pPr>
      <w:keepNext/>
      <w:keepLines/>
      <w:spacing w:after="10" w:line="267" w:lineRule="auto"/>
      <w:ind w:left="370" w:hanging="10"/>
      <w:jc w:val="both"/>
      <w:outlineLvl w:val="2"/>
    </w:pPr>
    <w:rPr>
      <w:rFonts w:ascii="Calibri" w:eastAsia="Calibri" w:hAnsi="Calibri" w:cs="Calibri"/>
      <w:i/>
      <w:color w:val="000000"/>
    </w:rPr>
  </w:style>
  <w:style w:type="paragraph" w:styleId="Naslov4">
    <w:name w:val="heading 4"/>
    <w:next w:val="Normal"/>
    <w:link w:val="Naslov4Char"/>
    <w:uiPriority w:val="9"/>
    <w:unhideWhenUsed/>
    <w:qFormat/>
    <w:pPr>
      <w:keepNext/>
      <w:keepLines/>
      <w:spacing w:after="10" w:line="267" w:lineRule="auto"/>
      <w:ind w:left="370" w:hanging="10"/>
      <w:jc w:val="both"/>
      <w:outlineLvl w:val="3"/>
    </w:pPr>
    <w:rPr>
      <w:rFonts w:ascii="Calibri" w:eastAsia="Calibri" w:hAnsi="Calibri" w:cs="Calibri"/>
      <w: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b/>
      <w:color w:val="000000"/>
      <w:sz w:val="22"/>
    </w:rPr>
  </w:style>
  <w:style w:type="character" w:customStyle="1" w:styleId="Naslov2Char">
    <w:name w:val="Naslov 2 Char"/>
    <w:link w:val="Naslov2"/>
    <w:rPr>
      <w:rFonts w:ascii="Calibri" w:eastAsia="Calibri" w:hAnsi="Calibri" w:cs="Calibri"/>
      <w:i/>
      <w:color w:val="000000"/>
      <w:sz w:val="22"/>
    </w:rPr>
  </w:style>
  <w:style w:type="character" w:customStyle="1" w:styleId="Naslov3Char">
    <w:name w:val="Naslov 3 Char"/>
    <w:link w:val="Naslov3"/>
    <w:rPr>
      <w:rFonts w:ascii="Calibri" w:eastAsia="Calibri" w:hAnsi="Calibri" w:cs="Calibri"/>
      <w:i/>
      <w:color w:val="000000"/>
      <w:sz w:val="22"/>
    </w:rPr>
  </w:style>
  <w:style w:type="character" w:customStyle="1" w:styleId="Naslov4Char">
    <w:name w:val="Naslov 4 Char"/>
    <w:link w:val="Naslov4"/>
    <w:rPr>
      <w:rFonts w:ascii="Calibri" w:eastAsia="Calibri" w:hAnsi="Calibri" w:cs="Calibri"/>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balonia">
    <w:name w:val="Balloon Text"/>
    <w:basedOn w:val="Normal"/>
    <w:link w:val="TekstbaloniaChar"/>
    <w:uiPriority w:val="99"/>
    <w:semiHidden/>
    <w:unhideWhenUsed/>
    <w:rsid w:val="00AC75A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C75A3"/>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68" w:lineRule="auto"/>
      <w:ind w:left="10" w:right="1" w:hanging="10"/>
      <w:jc w:val="both"/>
    </w:pPr>
    <w:rPr>
      <w:rFonts w:ascii="Calibri" w:eastAsia="Calibri" w:hAnsi="Calibri" w:cs="Calibri"/>
      <w:color w:val="000000"/>
    </w:rPr>
  </w:style>
  <w:style w:type="paragraph" w:styleId="Naslov1">
    <w:name w:val="heading 1"/>
    <w:next w:val="Normal"/>
    <w:link w:val="Naslov1Char"/>
    <w:uiPriority w:val="9"/>
    <w:unhideWhenUsed/>
    <w:qFormat/>
    <w:pPr>
      <w:keepNext/>
      <w:keepLines/>
      <w:spacing w:after="9" w:line="269" w:lineRule="auto"/>
      <w:ind w:left="10" w:hanging="10"/>
      <w:outlineLvl w:val="0"/>
    </w:pPr>
    <w:rPr>
      <w:rFonts w:ascii="Calibri" w:eastAsia="Calibri" w:hAnsi="Calibri" w:cs="Calibri"/>
      <w:b/>
      <w:color w:val="000000"/>
    </w:rPr>
  </w:style>
  <w:style w:type="paragraph" w:styleId="Naslov2">
    <w:name w:val="heading 2"/>
    <w:next w:val="Normal"/>
    <w:link w:val="Naslov2Char"/>
    <w:uiPriority w:val="9"/>
    <w:unhideWhenUsed/>
    <w:qFormat/>
    <w:pPr>
      <w:keepNext/>
      <w:keepLines/>
      <w:spacing w:after="10" w:line="267" w:lineRule="auto"/>
      <w:ind w:left="370" w:hanging="10"/>
      <w:jc w:val="both"/>
      <w:outlineLvl w:val="1"/>
    </w:pPr>
    <w:rPr>
      <w:rFonts w:ascii="Calibri" w:eastAsia="Calibri" w:hAnsi="Calibri" w:cs="Calibri"/>
      <w:i/>
      <w:color w:val="000000"/>
    </w:rPr>
  </w:style>
  <w:style w:type="paragraph" w:styleId="Naslov3">
    <w:name w:val="heading 3"/>
    <w:next w:val="Normal"/>
    <w:link w:val="Naslov3Char"/>
    <w:uiPriority w:val="9"/>
    <w:unhideWhenUsed/>
    <w:qFormat/>
    <w:pPr>
      <w:keepNext/>
      <w:keepLines/>
      <w:spacing w:after="10" w:line="267" w:lineRule="auto"/>
      <w:ind w:left="370" w:hanging="10"/>
      <w:jc w:val="both"/>
      <w:outlineLvl w:val="2"/>
    </w:pPr>
    <w:rPr>
      <w:rFonts w:ascii="Calibri" w:eastAsia="Calibri" w:hAnsi="Calibri" w:cs="Calibri"/>
      <w:i/>
      <w:color w:val="000000"/>
    </w:rPr>
  </w:style>
  <w:style w:type="paragraph" w:styleId="Naslov4">
    <w:name w:val="heading 4"/>
    <w:next w:val="Normal"/>
    <w:link w:val="Naslov4Char"/>
    <w:uiPriority w:val="9"/>
    <w:unhideWhenUsed/>
    <w:qFormat/>
    <w:pPr>
      <w:keepNext/>
      <w:keepLines/>
      <w:spacing w:after="10" w:line="267" w:lineRule="auto"/>
      <w:ind w:left="370" w:hanging="10"/>
      <w:jc w:val="both"/>
      <w:outlineLvl w:val="3"/>
    </w:pPr>
    <w:rPr>
      <w:rFonts w:ascii="Calibri" w:eastAsia="Calibri" w:hAnsi="Calibri" w:cs="Calibri"/>
      <w: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b/>
      <w:color w:val="000000"/>
      <w:sz w:val="22"/>
    </w:rPr>
  </w:style>
  <w:style w:type="character" w:customStyle="1" w:styleId="Naslov2Char">
    <w:name w:val="Naslov 2 Char"/>
    <w:link w:val="Naslov2"/>
    <w:rPr>
      <w:rFonts w:ascii="Calibri" w:eastAsia="Calibri" w:hAnsi="Calibri" w:cs="Calibri"/>
      <w:i/>
      <w:color w:val="000000"/>
      <w:sz w:val="22"/>
    </w:rPr>
  </w:style>
  <w:style w:type="character" w:customStyle="1" w:styleId="Naslov3Char">
    <w:name w:val="Naslov 3 Char"/>
    <w:link w:val="Naslov3"/>
    <w:rPr>
      <w:rFonts w:ascii="Calibri" w:eastAsia="Calibri" w:hAnsi="Calibri" w:cs="Calibri"/>
      <w:i/>
      <w:color w:val="000000"/>
      <w:sz w:val="22"/>
    </w:rPr>
  </w:style>
  <w:style w:type="character" w:customStyle="1" w:styleId="Naslov4Char">
    <w:name w:val="Naslov 4 Char"/>
    <w:link w:val="Naslov4"/>
    <w:rPr>
      <w:rFonts w:ascii="Calibri" w:eastAsia="Calibri" w:hAnsi="Calibri" w:cs="Calibri"/>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balonia">
    <w:name w:val="Balloon Text"/>
    <w:basedOn w:val="Normal"/>
    <w:link w:val="TekstbaloniaChar"/>
    <w:uiPriority w:val="99"/>
    <w:semiHidden/>
    <w:unhideWhenUsed/>
    <w:rsid w:val="00AC75A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C75A3"/>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3888</Words>
  <Characters>22162</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Microsoft Word - Upute za prijavitelje.docx</vt:lpstr>
    </vt:vector>
  </TitlesOfParts>
  <Company>Hewlett-Packard Company</Company>
  <LinksUpToDate>false</LinksUpToDate>
  <CharactersWithSpaces>25999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Upute za prijavitelje.docx</dc:title>
  <dc:creator>GudacN</dc:creator>
  <cp:lastModifiedBy>Gordana Šimić Drenik</cp:lastModifiedBy>
  <cp:revision>16</cp:revision>
  <dcterms:created xsi:type="dcterms:W3CDTF">2016-12-13T09:04:00Z</dcterms:created>
  <dcterms:modified xsi:type="dcterms:W3CDTF">2016-12-13T13:50:00Z</dcterms:modified>
</cp:coreProperties>
</file>