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"/>
        <w:gridCol w:w="6"/>
        <w:gridCol w:w="21041"/>
        <w:gridCol w:w="59"/>
      </w:tblGrid>
      <w:tr w:rsidR="00764541">
        <w:trPr>
          <w:trHeight w:val="254"/>
        </w:trPr>
        <w:tc>
          <w:tcPr>
            <w:tcW w:w="35" w:type="dxa"/>
          </w:tcPr>
          <w:p w:rsidR="00764541" w:rsidRDefault="00764541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764541" w:rsidRDefault="00764541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764541" w:rsidRDefault="00764541">
            <w:pPr>
              <w:pStyle w:val="EmptyCellLayoutStyle"/>
              <w:spacing w:after="0" w:line="240" w:lineRule="auto"/>
            </w:pPr>
          </w:p>
        </w:tc>
        <w:tc>
          <w:tcPr>
            <w:tcW w:w="59" w:type="dxa"/>
          </w:tcPr>
          <w:p w:rsidR="00764541" w:rsidRDefault="00764541">
            <w:pPr>
              <w:pStyle w:val="EmptyCellLayoutStyle"/>
              <w:spacing w:after="0" w:line="240" w:lineRule="auto"/>
            </w:pPr>
          </w:p>
        </w:tc>
      </w:tr>
      <w:tr w:rsidR="00764541">
        <w:trPr>
          <w:trHeight w:val="340"/>
        </w:trPr>
        <w:tc>
          <w:tcPr>
            <w:tcW w:w="35" w:type="dxa"/>
          </w:tcPr>
          <w:p w:rsidR="00764541" w:rsidRDefault="00764541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764541" w:rsidRDefault="00764541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1"/>
            </w:tblGrid>
            <w:tr w:rsidR="00764541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Naručitelj: Grad Bakar</w:t>
                  </w:r>
                </w:p>
              </w:tc>
            </w:tr>
          </w:tbl>
          <w:p w:rsidR="00764541" w:rsidRDefault="00764541">
            <w:pPr>
              <w:spacing w:after="0" w:line="240" w:lineRule="auto"/>
            </w:pPr>
          </w:p>
        </w:tc>
        <w:tc>
          <w:tcPr>
            <w:tcW w:w="59" w:type="dxa"/>
          </w:tcPr>
          <w:p w:rsidR="00764541" w:rsidRDefault="00764541">
            <w:pPr>
              <w:pStyle w:val="EmptyCellLayoutStyle"/>
              <w:spacing w:after="0" w:line="240" w:lineRule="auto"/>
            </w:pPr>
          </w:p>
        </w:tc>
      </w:tr>
      <w:tr w:rsidR="00764541">
        <w:trPr>
          <w:trHeight w:val="100"/>
        </w:trPr>
        <w:tc>
          <w:tcPr>
            <w:tcW w:w="35" w:type="dxa"/>
          </w:tcPr>
          <w:p w:rsidR="00764541" w:rsidRDefault="00764541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764541" w:rsidRDefault="00764541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764541" w:rsidRDefault="00764541">
            <w:pPr>
              <w:pStyle w:val="EmptyCellLayoutStyle"/>
              <w:spacing w:after="0" w:line="240" w:lineRule="auto"/>
            </w:pPr>
          </w:p>
        </w:tc>
        <w:tc>
          <w:tcPr>
            <w:tcW w:w="59" w:type="dxa"/>
          </w:tcPr>
          <w:p w:rsidR="00764541" w:rsidRDefault="00764541">
            <w:pPr>
              <w:pStyle w:val="EmptyCellLayoutStyle"/>
              <w:spacing w:after="0" w:line="240" w:lineRule="auto"/>
            </w:pPr>
          </w:p>
        </w:tc>
      </w:tr>
      <w:tr w:rsidR="00764541">
        <w:trPr>
          <w:trHeight w:val="340"/>
        </w:trPr>
        <w:tc>
          <w:tcPr>
            <w:tcW w:w="35" w:type="dxa"/>
          </w:tcPr>
          <w:p w:rsidR="00764541" w:rsidRDefault="00764541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764541" w:rsidRDefault="00764541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1"/>
            </w:tblGrid>
            <w:tr w:rsidR="00764541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zadnje izmjene: 19.02.2020</w:t>
                  </w:r>
                </w:p>
              </w:tc>
            </w:tr>
          </w:tbl>
          <w:p w:rsidR="00764541" w:rsidRDefault="00764541">
            <w:pPr>
              <w:spacing w:after="0" w:line="240" w:lineRule="auto"/>
            </w:pPr>
          </w:p>
        </w:tc>
        <w:tc>
          <w:tcPr>
            <w:tcW w:w="59" w:type="dxa"/>
          </w:tcPr>
          <w:p w:rsidR="00764541" w:rsidRDefault="00764541">
            <w:pPr>
              <w:pStyle w:val="EmptyCellLayoutStyle"/>
              <w:spacing w:after="0" w:line="240" w:lineRule="auto"/>
            </w:pPr>
          </w:p>
        </w:tc>
      </w:tr>
      <w:tr w:rsidR="00764541">
        <w:trPr>
          <w:trHeight w:val="79"/>
        </w:trPr>
        <w:tc>
          <w:tcPr>
            <w:tcW w:w="35" w:type="dxa"/>
          </w:tcPr>
          <w:p w:rsidR="00764541" w:rsidRDefault="00764541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764541" w:rsidRDefault="00764541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764541" w:rsidRDefault="00764541">
            <w:pPr>
              <w:pStyle w:val="EmptyCellLayoutStyle"/>
              <w:spacing w:after="0" w:line="240" w:lineRule="auto"/>
            </w:pPr>
          </w:p>
        </w:tc>
        <w:tc>
          <w:tcPr>
            <w:tcW w:w="59" w:type="dxa"/>
          </w:tcPr>
          <w:p w:rsidR="00764541" w:rsidRDefault="00764541">
            <w:pPr>
              <w:pStyle w:val="EmptyCellLayoutStyle"/>
              <w:spacing w:after="0" w:line="240" w:lineRule="auto"/>
            </w:pPr>
          </w:p>
        </w:tc>
      </w:tr>
      <w:tr w:rsidR="00486D14" w:rsidTr="00486D14">
        <w:trPr>
          <w:trHeight w:val="340"/>
        </w:trPr>
        <w:tc>
          <w:tcPr>
            <w:tcW w:w="35" w:type="dxa"/>
          </w:tcPr>
          <w:p w:rsidR="00764541" w:rsidRDefault="00764541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4"/>
            </w:tblGrid>
            <w:tr w:rsidR="00764541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ustrojavanja registra: 11.01.2018</w:t>
                  </w:r>
                </w:p>
              </w:tc>
            </w:tr>
          </w:tbl>
          <w:p w:rsidR="00764541" w:rsidRDefault="00764541">
            <w:pPr>
              <w:spacing w:after="0" w:line="240" w:lineRule="auto"/>
            </w:pPr>
          </w:p>
        </w:tc>
        <w:tc>
          <w:tcPr>
            <w:tcW w:w="59" w:type="dxa"/>
          </w:tcPr>
          <w:p w:rsidR="00764541" w:rsidRDefault="00764541">
            <w:pPr>
              <w:pStyle w:val="EmptyCellLayoutStyle"/>
              <w:spacing w:after="0" w:line="240" w:lineRule="auto"/>
            </w:pPr>
          </w:p>
        </w:tc>
      </w:tr>
      <w:tr w:rsidR="00764541">
        <w:trPr>
          <w:trHeight w:val="379"/>
        </w:trPr>
        <w:tc>
          <w:tcPr>
            <w:tcW w:w="35" w:type="dxa"/>
          </w:tcPr>
          <w:p w:rsidR="00764541" w:rsidRDefault="00764541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764541" w:rsidRDefault="00764541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764541" w:rsidRDefault="00764541">
            <w:pPr>
              <w:pStyle w:val="EmptyCellLayoutStyle"/>
              <w:spacing w:after="0" w:line="240" w:lineRule="auto"/>
            </w:pPr>
          </w:p>
        </w:tc>
        <w:tc>
          <w:tcPr>
            <w:tcW w:w="59" w:type="dxa"/>
          </w:tcPr>
          <w:p w:rsidR="00764541" w:rsidRDefault="00764541">
            <w:pPr>
              <w:pStyle w:val="EmptyCellLayoutStyle"/>
              <w:spacing w:after="0" w:line="240" w:lineRule="auto"/>
            </w:pPr>
          </w:p>
        </w:tc>
      </w:tr>
      <w:tr w:rsidR="00764541">
        <w:tc>
          <w:tcPr>
            <w:tcW w:w="35" w:type="dxa"/>
          </w:tcPr>
          <w:p w:rsidR="00764541" w:rsidRDefault="00764541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764541" w:rsidRDefault="00764541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94"/>
              <w:gridCol w:w="1795"/>
              <w:gridCol w:w="857"/>
              <w:gridCol w:w="1374"/>
              <w:gridCol w:w="1175"/>
              <w:gridCol w:w="1239"/>
              <w:gridCol w:w="1314"/>
              <w:gridCol w:w="958"/>
              <w:gridCol w:w="1144"/>
              <w:gridCol w:w="974"/>
              <w:gridCol w:w="1085"/>
              <w:gridCol w:w="1010"/>
              <w:gridCol w:w="979"/>
              <w:gridCol w:w="1070"/>
              <w:gridCol w:w="1824"/>
              <w:gridCol w:w="1942"/>
              <w:gridCol w:w="889"/>
            </w:tblGrid>
            <w:tr w:rsidR="00764541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</w:tr>
            <w:tr w:rsidR="00764541">
              <w:trPr>
                <w:trHeight w:val="1327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Evidencijski broj nabave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Predmet nabave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CPV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Broj objave iz EOJN RH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Vrsta postupka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Naziv i OIB ugovaratelja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Naziv i OIB podugovaratelja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sklapanja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Rok na koji je sklopljen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Iznos bez PDV-a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Iznos PDV-a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Ukupni iznos s PDV-om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izvršenja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Ukupni isplaćeni iznos s PDV-om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Obrazloženja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Napomena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ažuriranja</w:t>
                  </w:r>
                </w:p>
              </w:tc>
            </w:tr>
            <w:tr w:rsidR="00764541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MV 10/18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energetski učinkovite javne rasvjete - LED lampe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34928530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0F3-0004147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Omega software d.o.o. 40102169932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178.029,00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44.507,25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222.536,25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28.01.2019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222.536,25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19.02.2020</w:t>
                  </w:r>
                </w:p>
              </w:tc>
            </w:tr>
            <w:tr w:rsidR="00764541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1/1</w:t>
                  </w:r>
                  <w:r w:rsidR="00486D14">
                    <w:rPr>
                      <w:rFonts w:ascii="Arial" w:eastAsia="Arial" w:hAnsi="Arial"/>
                      <w:color w:val="000000"/>
                      <w:sz w:val="14"/>
                    </w:rPr>
                    <w:t>9</w:t>
                  </w:r>
                  <w:bookmarkStart w:id="0" w:name="_GoBack"/>
                  <w:bookmarkEnd w:id="0"/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tiska "Bure"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Igmar grafički obrt vl. Igor Jošt 73311199834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33.440,00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8.360,00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41.800,00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29.01.2020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41.800,00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19.02.2020</w:t>
                  </w:r>
                </w:p>
              </w:tc>
            </w:tr>
            <w:tr w:rsidR="00764541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20/19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održavanja prometne signalizacije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50232200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SIGNALINEA D.O.O 73552747419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108.540,00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27.135,00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135.675,00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29.01.2020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69.815,95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19.02.2020</w:t>
                  </w:r>
                </w:p>
              </w:tc>
            </w:tr>
            <w:tr w:rsidR="00764541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6/19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uredskog materijala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BARBARA DATA d.o.o. Rijeka 38400100186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28.862,58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7.215,65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36.078,23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35.107,03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19.02.2020</w:t>
                  </w:r>
                </w:p>
              </w:tc>
            </w:tr>
            <w:tr w:rsidR="00764541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5/19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preventivnih zdravstvenih pregleda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SPECIJALNA BOLNICA MEDICO 57951842896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173.700,00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173.700,00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173.700,00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19.02.2020</w:t>
                  </w:r>
                </w:p>
              </w:tc>
            </w:tr>
            <w:tr w:rsidR="00764541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70/19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Nabave usluge izrade projektne dokumentacije za rekonstrukciju ceste kod Područne škole Praputnjak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71322000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Papić biro d.o.o. 57555107660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15.07.2019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55.000,00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13.750,00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68.750,00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15.08.2019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55.000,00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19.02.2020</w:t>
                  </w:r>
                </w:p>
              </w:tc>
            </w:tr>
            <w:tr w:rsidR="00764541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16/19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Osiguranje imovine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66519000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Generali osiguranje d.d. 10840749604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19.830,86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4.957,72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24.788,58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24.788,58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19.02.2020</w:t>
                  </w:r>
                </w:p>
              </w:tc>
            </w:tr>
            <w:tr w:rsidR="00764541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75/19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Monterski radovi na zamjeni javne rasvjete energetski učinkovitim rasvjetnim tijelima.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45316100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Emil Perić 06471524028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09.05.2019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97.000,00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24.250,00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121.250,00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121.250,00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19.02.2020</w:t>
                  </w:r>
                </w:p>
              </w:tc>
            </w:tr>
            <w:tr w:rsidR="00764541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MV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radnih bilježnica za učenike osnovnih škola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22111000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0F3-0037274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EKUPI d.o.o., za trgovinu, usluge i turistička agencija 67567085531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04.09.2019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dan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174.161,45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8.708,07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182.869,52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05.09.2019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181.945,36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19.02.2020</w:t>
                  </w:r>
                </w:p>
              </w:tc>
            </w:tr>
            <w:tr w:rsidR="00764541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MV 13/19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opreme za dječji vrtić na k.č. 281-1, k.o. Škrljevo: Nabava opreme i namještaja za vrtić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39161000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0F3-0045014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Škrinjica d.o.o. 37919840816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04.11.2019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423.259,00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105.814,75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529.073,75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529.073,75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19.02.2020</w:t>
                  </w:r>
                </w:p>
              </w:tc>
            </w:tr>
            <w:tr w:rsidR="00764541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MV 13/19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opreme za dječji vrtić na k.č. 281-1, k.o. Škrljevo: Nabava audio vizualne opreme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39161000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0F3-0045014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Škrinjica d.o.o. 37919840816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04.11.2019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12.980,00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3.245,00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16.225,00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16.225,00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19.02.2020</w:t>
                  </w:r>
                </w:p>
              </w:tc>
            </w:tr>
            <w:tr w:rsidR="00764541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MV 13/19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opreme za dječji vrtić na k.č. 281-1, k.o. Škrljevo: Nabava opreme za vanjska igrališta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39161000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0F3-0045014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TOME d.o.o. 26823450720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07.11.2019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169.950,00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42.487,50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212.437,50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03.01.2020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212.437,50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19.02.2020</w:t>
                  </w:r>
                </w:p>
              </w:tc>
            </w:tr>
            <w:tr w:rsidR="00764541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MV 13/19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opreme za dječji vrtić na k.č. 281-1, k.o. Škrljevo: Nabava didaktičke opreme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39161000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0F3-0045014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IDA DIDACTA d.o.o. 02059736476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07.11.2019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76.338,00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19.084,50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95.422,50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95.422,50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19.02.2020</w:t>
                  </w:r>
                </w:p>
              </w:tc>
            </w:tr>
            <w:tr w:rsidR="00764541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80/19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Izvođenje radova na uređenju površine uz igralište Hroljevo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45112500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Građevinski obrt Jerčić, vlasnik Ivo Jerčić 92678363762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13.06.2019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kalendarskih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23.125,00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115.625,00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10.07.2019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115.625,00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19.02.2020</w:t>
                  </w:r>
                </w:p>
              </w:tc>
            </w:tr>
            <w:tr w:rsidR="00764541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33/19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projektne dokumentacije za izgradnju parkirališta Lokaj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71322000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ARHIKON d.o.o. 41081073369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18.06.2019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Izvršitelj se obvezuje izraditi idejno rješenje u roku od 30 (trideset) dana od dana sklapanja ugovora, te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glavni projekt s procjenom troškova izgradnje u roku od 45 (četrdesetpet) dana nakon prihvaćanja idejnog rješenja i dobivanja posebnih uvjeta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78.000,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97.500,00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04.12.2019</w:t>
                  </w:r>
                </w:p>
              </w:tc>
            </w:tr>
            <w:tr w:rsidR="00764541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13/19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računala i računalne opreme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30230000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VENTEX d.o.o. 63398817957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02.07.2019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 dana od potpisa ugovora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25.544,00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6.386,00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31.930,00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12.07.2019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31.930,00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19.02.2020</w:t>
                  </w:r>
                </w:p>
              </w:tc>
            </w:tr>
            <w:tr w:rsidR="00764541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53/19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Izvođenje radova na zamjeni krovnog pokrova Doma kulture Hreljin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45261210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TRABEM j.d.o.o. 83803989982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02.07.2019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Izvođač se obvezuje da će ugovoreni obim poslova izvršiti u roku od 45 (četrdesetipet) kalendarskih dana od dana uvođenja u posao.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322.258,00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80.564,50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402.822,50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06.08.2019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402.822,50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19.02.2020</w:t>
                  </w:r>
                </w:p>
              </w:tc>
            </w:tr>
            <w:tr w:rsidR="00764541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76/19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Nadzor nad rekonstrukcijom i prenamjenom građevine javne namjene - dijela zdravstvene stanice u dječji vrtić, na k.č. 281/1, k.o. Škrljevo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71247000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KARLOLINE - KLING d.o.o. 74360083856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Uslugu iz članka 1. ovog Ugovora Izvršitelj će vršiti za sve vrijeme trajanja radova kako je to predviđeno Ugovorom o izvođenju radova Ev.br. MV 12/19 (KLASA: 406-01/19-02/02, URBROJ: 2170-02-04/3-19-12, od 24. srpnja 2019. god.) (u daljnjem tekstu: Ugovor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o izvođenju radova), sklopljenim između Grada Bakra kao naručitelja i ZANATOPREMA RIJEKA, zanatska zadruga, Vukovarska 7A, 51000 Rijeka, OIB: 41617767619, kao izvođača radova (u daljnjem tekstu: Izvođač).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Rok izvođenja radova je 8 mjeseci od dana sklapanj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a ugovora. Izvršitelj predmetne usluge dužan je obavljati istu za sve vrijeme izvođenja navedenih radova, sudjelovati kod tehničkog pregleda građevine te okončanog obračuna i primopredaje izvedenih radova.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Početak pružanja usluge je po uvođenju Izvođača u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posao, dovršetak po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završetku građevinskih radova na objektu odnosno potpisivanja primopredajnog zapisnika sa izvođačem radova (predviđeno 8 mjeseci sukladno ugovoru sa Izvođačem) i dostave izjave nadzornog inženjera za izdavanje uporabne dozvole (izvješć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 nadzornog inženjera).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47.280,00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11.820,00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59.100,00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04.12.2019</w:t>
                  </w:r>
                </w:p>
              </w:tc>
            </w:tr>
            <w:tr w:rsidR="00764541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82/19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projektne dokumentacije za energetsku obnovu zdravstvene stanice Škrljevo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CORDIS d.o.o. 85293269150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30.07.2019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 (četrdesetpet) kalendarskih dana od dana potpisa ugovora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95.900,00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95.900,00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10.09.2019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95.900,00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19.02.2020</w:t>
                  </w:r>
                </w:p>
              </w:tc>
            </w:tr>
            <w:tr w:rsidR="00764541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77/19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Radovi na sanaciji međukatnih konstrukcija na Kaštelu Bakar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45453100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Zanatska Zadruga Gradin 39569022169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23.09.2019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radnih dana od dana uvođenja u posao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207.224,50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51.806,12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259.030,62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04.12.2019</w:t>
                  </w:r>
                </w:p>
              </w:tc>
            </w:tr>
            <w:tr w:rsidR="00764541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85/19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službenog automobila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34110000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RB AUTO d.o.o 51138584691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radnih dana od dana sklapanja ugovora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115.563,36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28.890,84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150.544,40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30.10.2019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150.544,40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19.02.2020</w:t>
                  </w:r>
                </w:p>
              </w:tc>
            </w:tr>
            <w:tr w:rsidR="00764541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78/19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Izvođenje radova na popločavanju prostora ispred centralnog križa i zajedničke grobnice na mjesnome groblju Praputnjak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45233253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TOMIŠA d.o.o. 51558618449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(trideset) kalendarskih dana od dana uvođenja u posao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30.415,00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7.603,75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38.018,75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30.935,75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19.02.2020</w:t>
                  </w:r>
                </w:p>
              </w:tc>
            </w:tr>
            <w:tr w:rsidR="00764541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83/19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Nadzor nad izvođenjem radova na izgradnji vatrogasnog doma Škrljevo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71247000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KARLOLINE - KLING d.o.o. 74360083856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Uslugu iz članka 1. ovog Ugovora Izvršitelj će vršiti za sve vrijeme trajanja radova kako je to predviđeno Ugovorom o izvođenju radova Ev.br. MV 5/19 (KLASA: 406-01/19-02/07, URBROJ: 2170-02-04/3-19-16, od 10. listopada 2019. god.) (u daljnjem tekstu: Ugov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or o izvođenju radova), sklopljenim između Grada Bakra kao naručitelja i NOVOTEHNA d.d., Trg Grivica 4, 51000 Rijeka, OIB: 30226409054, kao izvođača radova (u daljnjem tekstu: Izvođač).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Planirano trajanje ugovora: 12 (dvanaest) mjeseci od dana uvođenja u p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osao.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 xml:space="preserve">Rok pružanja usluge počinje teći od pisane Obavijesti o uvođenju u posao izvođaču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radova koju dostavlja ovlašteni predstavnik javnog naručitelja najkasnije 5 (pet) dana unaprijed.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Dovršetak po završetku radova na objektu odnosno potpisivanja primopr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edajnog zapisnika sa izvođačem radova, okončanog obračuna i dostave izjave nadzornog inženjera za izdavanje uporabne dozvole (izvješće nadzornog inženjera).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Ugovaratelj ove usluge je suglasan i u obvezi prilagoditi se s izvođenjem radova, stvarnim rokovima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početka i završetka realizacije projekta.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S pružanjem usluga Ugovaratelj će započeti po potpisu Ugovora, odnosno odmah od početka izvođenja radova koji su predmet kompletnog nadzora, te ih obavljati do predviđenog završetka radova, uz obvezu na sudjelovan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 u provedbi okončanog obračuna i tehničkog pregleda.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Ugovaratelj je obvezan osigurati stalnu prisutnost ovlaštenih osoba nadzora na gradilištu u skladu s izvođačevim dinamičkim planom izvođenja radova odobrenim po Naručitelju.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120.000,00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150.00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04.12.2019</w:t>
                  </w:r>
                </w:p>
              </w:tc>
            </w:tr>
            <w:tr w:rsidR="00764541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86/19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Radovi na uređenju pješačkih staza u Bakru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45233161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PISMOTISAK j.d.o.o 99953687558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19.11.2019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(trideset) radnih dana od dana potpisa Ugovora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40.320,00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10.080,00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50.400,00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18.12.2019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50.400,00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19.02.2020</w:t>
                  </w:r>
                </w:p>
              </w:tc>
            </w:tr>
            <w:tr w:rsidR="00764541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 4/19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Prigodni darovi djeci za blagdan Svetog Nikole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18530000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NIRD D.O.O. 50522457221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11.11.2019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 studeni 2019.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70.568,00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17.642,00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88.210,00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25.11.2019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88.210,00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19.02.2020</w:t>
                  </w:r>
                </w:p>
              </w:tc>
            </w:tr>
            <w:tr w:rsidR="00764541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MV 3/19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Radovi na izgradnji prometnica u Industrijskoj zoni Kukuljanovo: Radovi na izgradnji i opremanju prometnice B5.4-B9.1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45233120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0F3-0000735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GP KRK d.d. 05146274847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Izvođač se obvezuje radove iz članka 1. ovog Ugovora izvesti u roku od 12 (dvanaest) mjeseci od dana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 xml:space="preserve">uvođenja u posao.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 xml:space="preserve">Izvođača će Naručitelj uvesti u posao najkasnije u roku od 8 kalendarskih dana od obostranog potpisa Ugovora.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Uvođenje u posao smatra s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e izvršenim predajom dokumentacije te rješenjem svih eventualnih nejasnoća i smetnji, za nesmetano odvijanje izvođenja radova, o čemu će biti sačinjen zapisnik te upis u građevinski dnevnik od strane nadzornog inženjera.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Sve ugovorne obveze smatraju se iz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vršenima potpisom zapisnika o primopredaji koji se potpisuje po završetku svih ugovorenih radova i otklanjanju svih nedostataka od strane Naručitelja i Izvođača.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5.366.671,86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1.341.667,97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6.708.339,83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10.01.2020</w:t>
                  </w:r>
                </w:p>
              </w:tc>
            </w:tr>
            <w:tr w:rsidR="00764541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MV 3/19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Radovi na izgradnji prometnica u Industrijskoj zoni Kukuljanovo: Radovi na izgradnji i opremanju 1. dionice prometnice B7.6-E1.1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45233120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0F3-0000735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GP KRK d.d. 05146274847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Izvođač se obvezuje radove iz članka 1. ovog Ugovora izvesti u roku od 16 (šesnaest) mjeseci od dana uvođenja u posao.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 xml:space="preserve">Izvođača će Naručitelj uvesti u posao najkasnije u roku od 8 kalendarskih dana od obostranog potpisa Ugovora.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Uvođenje u posao smatra s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e izvršenim predajom dokumentacije te rješenjem svih eventualnih nejasnoća i smetnji, za nesmetano odvijanje izvođenja radova, o čemu će biti sačinjen zapisnik te upis u građevinski dnevnik od strane nadzornog inženjera.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Sve ugovorne obveze smatraju se iz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vršenima potpisom zapisnika o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primopredaji koji se potpisuje po završetku svih ugovorenih radova i otklanjanju svih nedostataka od strane Naručitelja i Izvođača.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15.473.872,86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3.868.468,22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19.342.341,08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10.01.2020</w:t>
                  </w:r>
                </w:p>
              </w:tc>
            </w:tr>
            <w:tr w:rsidR="00764541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MV 10/19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Nadzor nad izvođenjem radova na izgradnji prometnice B7.6 i E1.1 u Industrijskoj zoni Kukuljanovo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71247000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0F3-0000717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INSTITUT IGH, d.d. 79766124714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03.01.2020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Uslugu iz članka 1. ovog Ugovora Izvršitelj će vršiti za sve vrijeme trajanja radova kako je to predviđeno Ugovorom o izvođenju radova, sklopljenim između Grada Bakra kao naručitelja i GP KRK d.d. kao izvođača radova (u daljnjem tekstu: Izvođač).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Planirano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trajanje ugovora: 16 (šesnaest) mjeseci od dana uvođenja u posao.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Rok pružanja usluge počinje teći od pisane Obavijesti o uvođenju u posao izvođaču radova koju dostavlja ovlašteni predstavnik javnog naručitelja.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Dovršetak po završetku radova na objektu o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dnosno potpisivanja primopredajnog zapisnika sa izvođačem radova, okončanog obračuna i dostave izjave nadzornog inženjera za izdavanje uporabne dozvole (izvješće nadzornog inženjera).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Ugovaratelj ove usluge je suglasan i u obvezi prilagoditi se s izvođenje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 radova, stvarnim rokovima početka i završetka realizacije projekta.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 xml:space="preserve">S pružanjem usluga Ugovaratelj će započeti po potpisu Ugovora, odnosno odmah od početka izvođenja radova koji su predmet kompletnog nadzora, te ih obavljati do predviđenog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završetka rado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va, uz obvezu na sudjelovanje u provedbi okončanog obračuna i tehničkog pregleda.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208.000,00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52.000,00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260.000,00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764541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10.01.2020</w:t>
                  </w:r>
                </w:p>
              </w:tc>
            </w:tr>
          </w:tbl>
          <w:p w:rsidR="00764541" w:rsidRDefault="00764541">
            <w:pPr>
              <w:spacing w:after="0" w:line="240" w:lineRule="auto"/>
            </w:pPr>
          </w:p>
        </w:tc>
        <w:tc>
          <w:tcPr>
            <w:tcW w:w="59" w:type="dxa"/>
          </w:tcPr>
          <w:p w:rsidR="00764541" w:rsidRDefault="00764541">
            <w:pPr>
              <w:pStyle w:val="EmptyCellLayoutStyle"/>
              <w:spacing w:after="0" w:line="240" w:lineRule="auto"/>
            </w:pPr>
          </w:p>
        </w:tc>
      </w:tr>
      <w:tr w:rsidR="00764541">
        <w:trPr>
          <w:trHeight w:val="100"/>
        </w:trPr>
        <w:tc>
          <w:tcPr>
            <w:tcW w:w="35" w:type="dxa"/>
          </w:tcPr>
          <w:p w:rsidR="00764541" w:rsidRDefault="00764541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764541" w:rsidRDefault="00764541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764541" w:rsidRDefault="00764541">
            <w:pPr>
              <w:pStyle w:val="EmptyCellLayoutStyle"/>
              <w:spacing w:after="0" w:line="240" w:lineRule="auto"/>
            </w:pPr>
          </w:p>
        </w:tc>
        <w:tc>
          <w:tcPr>
            <w:tcW w:w="59" w:type="dxa"/>
          </w:tcPr>
          <w:p w:rsidR="00764541" w:rsidRDefault="00764541">
            <w:pPr>
              <w:pStyle w:val="EmptyCellLayoutStyle"/>
              <w:spacing w:after="0" w:line="240" w:lineRule="auto"/>
            </w:pPr>
          </w:p>
        </w:tc>
      </w:tr>
      <w:tr w:rsidR="00764541">
        <w:trPr>
          <w:trHeight w:val="340"/>
        </w:trPr>
        <w:tc>
          <w:tcPr>
            <w:tcW w:w="35" w:type="dxa"/>
          </w:tcPr>
          <w:p w:rsidR="00764541" w:rsidRDefault="00764541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764541" w:rsidRDefault="00764541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1"/>
            </w:tblGrid>
            <w:tr w:rsidR="00764541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*Ažuriranje ugovora u tijeku.</w:t>
                  </w:r>
                </w:p>
              </w:tc>
            </w:tr>
          </w:tbl>
          <w:p w:rsidR="00764541" w:rsidRDefault="00764541">
            <w:pPr>
              <w:spacing w:after="0" w:line="240" w:lineRule="auto"/>
            </w:pPr>
          </w:p>
        </w:tc>
        <w:tc>
          <w:tcPr>
            <w:tcW w:w="59" w:type="dxa"/>
          </w:tcPr>
          <w:p w:rsidR="00764541" w:rsidRDefault="00764541">
            <w:pPr>
              <w:pStyle w:val="EmptyCellLayoutStyle"/>
              <w:spacing w:after="0" w:line="240" w:lineRule="auto"/>
            </w:pPr>
          </w:p>
        </w:tc>
      </w:tr>
      <w:tr w:rsidR="00764541">
        <w:trPr>
          <w:trHeight w:val="3820"/>
        </w:trPr>
        <w:tc>
          <w:tcPr>
            <w:tcW w:w="35" w:type="dxa"/>
          </w:tcPr>
          <w:p w:rsidR="00764541" w:rsidRDefault="00764541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764541" w:rsidRDefault="00764541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1"/>
            </w:tblGrid>
            <w:tr w:rsidR="00764541">
              <w:trPr>
                <w:trHeight w:val="374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4541" w:rsidRDefault="001425E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Puno značenje  stupaca sukladno Pravilniku o planu nabave, registru ugovora, prethodnom savjetovanju i analizi tržišta u javnoj nabavi (NN 101/2017):</w:t>
                  </w:r>
                </w:p>
                <w:p w:rsidR="00764541" w:rsidRDefault="001425E2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 Evidencijski broj nabave</w:t>
                  </w:r>
                </w:p>
                <w:p w:rsidR="00764541" w:rsidRDefault="001425E2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 Predmet nabave</w:t>
                  </w:r>
                </w:p>
                <w:p w:rsidR="00764541" w:rsidRDefault="001425E2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3. Brojčana oznaka predmeta nabave iz Jedinstvenog rječnika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javne nabave (CPV)</w:t>
                  </w:r>
                </w:p>
                <w:p w:rsidR="00764541" w:rsidRDefault="001425E2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 Broj objave iz EOJN RH</w:t>
                  </w:r>
                </w:p>
                <w:p w:rsidR="00764541" w:rsidRDefault="001425E2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 Vrsta postupka (uključujući posebne režime nabave i jednostavnu nabavu)</w:t>
                  </w:r>
                </w:p>
                <w:p w:rsidR="00764541" w:rsidRDefault="001425E2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 Naziv i OIB ugovaratelja</w:t>
                  </w:r>
                </w:p>
                <w:p w:rsidR="00764541" w:rsidRDefault="001425E2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 Naziv i OIB podugovaratelja</w:t>
                  </w:r>
                </w:p>
                <w:p w:rsidR="00764541" w:rsidRDefault="001425E2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 Datum sklapanja ugovora ili okvirnog sporazuma u pisanom obliku, uključujući ugovore na temelju okvirnog sporazuma</w:t>
                  </w:r>
                </w:p>
                <w:p w:rsidR="00764541" w:rsidRDefault="001425E2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9. Rok na koji je ugovor ili okvirni sporazum sklopljen, uključujući ugovore na temelju okvirnog sporazuma</w:t>
                  </w:r>
                </w:p>
                <w:p w:rsidR="00764541" w:rsidRDefault="001425E2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10. Iznos bez PDV-a na koji je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ugovor ili okvirni sporazum sklopljen, uključujući ugovore na temelju okvirnog sporazuma</w:t>
                  </w:r>
                </w:p>
                <w:p w:rsidR="00764541" w:rsidRDefault="001425E2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11. Iznos PDV-a</w:t>
                  </w:r>
                </w:p>
                <w:p w:rsidR="00764541" w:rsidRDefault="001425E2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12. Ukupni iznos s PDV-om na koji je ugovor ili okvirni sporazum sklopljen, uključujući ugovore na temelju okvirnog sporazuma</w:t>
                  </w:r>
                </w:p>
                <w:p w:rsidR="00764541" w:rsidRDefault="001425E2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13. Datum kada je ugovor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ili okvirni sporazum, uključujući ugovore na temelju okvirnog sporazuma, izvršen u cijelosti ili navod da je isti raskinut prije isteka roka na koji je sklopljen</w:t>
                  </w:r>
                </w:p>
                <w:p w:rsidR="00764541" w:rsidRDefault="001425E2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14. Ukupni isplaćeni iznos ugovaratelju s PDV-om na temelju sklopljenog ugovora ili okvirnog s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porazuma, uključujući ugovore na temelju okvirnog sporazuma</w:t>
                  </w:r>
                </w:p>
                <w:p w:rsidR="00764541" w:rsidRDefault="001425E2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15. Obrazloženje ako je iznos koji je isplaćen ugovaratelju veći od iznosa na koji je ugovor ili okvirni sporazum sklopljen, uključujući ugovore na temelju okvirnog sporazuma, odnosno razlozi zbog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kojih je isti raskinut prije isteka njegova trajanja</w:t>
                  </w:r>
                </w:p>
                <w:p w:rsidR="00764541" w:rsidRDefault="001425E2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16. Napomena</w:t>
                  </w:r>
                </w:p>
              </w:tc>
            </w:tr>
          </w:tbl>
          <w:p w:rsidR="00764541" w:rsidRDefault="00764541">
            <w:pPr>
              <w:spacing w:after="0" w:line="240" w:lineRule="auto"/>
            </w:pPr>
          </w:p>
        </w:tc>
        <w:tc>
          <w:tcPr>
            <w:tcW w:w="59" w:type="dxa"/>
          </w:tcPr>
          <w:p w:rsidR="00764541" w:rsidRDefault="00764541">
            <w:pPr>
              <w:pStyle w:val="EmptyCellLayoutStyle"/>
              <w:spacing w:after="0" w:line="240" w:lineRule="auto"/>
            </w:pPr>
          </w:p>
        </w:tc>
      </w:tr>
      <w:tr w:rsidR="00764541">
        <w:trPr>
          <w:trHeight w:val="108"/>
        </w:trPr>
        <w:tc>
          <w:tcPr>
            <w:tcW w:w="35" w:type="dxa"/>
          </w:tcPr>
          <w:p w:rsidR="00764541" w:rsidRDefault="00764541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764541" w:rsidRDefault="00764541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764541" w:rsidRDefault="00764541">
            <w:pPr>
              <w:pStyle w:val="EmptyCellLayoutStyle"/>
              <w:spacing w:after="0" w:line="240" w:lineRule="auto"/>
            </w:pPr>
          </w:p>
        </w:tc>
        <w:tc>
          <w:tcPr>
            <w:tcW w:w="59" w:type="dxa"/>
          </w:tcPr>
          <w:p w:rsidR="00764541" w:rsidRDefault="00764541">
            <w:pPr>
              <w:pStyle w:val="EmptyCellLayoutStyle"/>
              <w:spacing w:after="0" w:line="240" w:lineRule="auto"/>
            </w:pPr>
          </w:p>
        </w:tc>
      </w:tr>
    </w:tbl>
    <w:p w:rsidR="00764541" w:rsidRDefault="00764541">
      <w:pPr>
        <w:spacing w:after="0" w:line="240" w:lineRule="auto"/>
      </w:pPr>
    </w:p>
    <w:sectPr w:rsidR="00764541">
      <w:headerReference w:type="default" r:id="rId7"/>
      <w:footerReference w:type="default" r:id="rId8"/>
      <w:pgSz w:w="23407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25E2" w:rsidRDefault="001425E2">
      <w:pPr>
        <w:spacing w:after="0" w:line="240" w:lineRule="auto"/>
      </w:pPr>
      <w:r>
        <w:separator/>
      </w:r>
    </w:p>
  </w:endnote>
  <w:endnote w:type="continuationSeparator" w:id="0">
    <w:p w:rsidR="001425E2" w:rsidRDefault="00142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"/>
      <w:gridCol w:w="21044"/>
      <w:gridCol w:w="59"/>
    </w:tblGrid>
    <w:tr w:rsidR="00764541">
      <w:tc>
        <w:tcPr>
          <w:tcW w:w="35" w:type="dxa"/>
        </w:tcPr>
        <w:p w:rsidR="00764541" w:rsidRDefault="00764541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764541" w:rsidRDefault="00764541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764541" w:rsidRDefault="00764541">
          <w:pPr>
            <w:pStyle w:val="EmptyCellLayoutStyle"/>
            <w:spacing w:after="0" w:line="240" w:lineRule="auto"/>
          </w:pPr>
        </w:p>
      </w:tc>
    </w:tr>
    <w:tr w:rsidR="00764541">
      <w:tc>
        <w:tcPr>
          <w:tcW w:w="35" w:type="dxa"/>
        </w:tcPr>
        <w:p w:rsidR="00764541" w:rsidRDefault="00764541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1044"/>
          </w:tblGrid>
          <w:tr w:rsidR="00764541">
            <w:trPr>
              <w:trHeight w:val="282"/>
            </w:trPr>
            <w:tc>
              <w:tcPr>
                <w:tcW w:w="2104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764541" w:rsidRDefault="001425E2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Datum izvještaja: 20.02.2020 14:48</w:t>
                </w:r>
              </w:p>
            </w:tc>
          </w:tr>
        </w:tbl>
        <w:p w:rsidR="00764541" w:rsidRDefault="00764541">
          <w:pPr>
            <w:spacing w:after="0" w:line="240" w:lineRule="auto"/>
          </w:pPr>
        </w:p>
      </w:tc>
      <w:tc>
        <w:tcPr>
          <w:tcW w:w="59" w:type="dxa"/>
        </w:tcPr>
        <w:p w:rsidR="00764541" w:rsidRDefault="00764541">
          <w:pPr>
            <w:pStyle w:val="EmptyCellLayoutStyle"/>
            <w:spacing w:after="0" w:line="240" w:lineRule="auto"/>
          </w:pPr>
        </w:p>
      </w:tc>
    </w:tr>
    <w:tr w:rsidR="00764541">
      <w:tc>
        <w:tcPr>
          <w:tcW w:w="35" w:type="dxa"/>
        </w:tcPr>
        <w:p w:rsidR="00764541" w:rsidRDefault="00764541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764541" w:rsidRDefault="00764541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764541" w:rsidRDefault="00764541">
          <w:pPr>
            <w:pStyle w:val="EmptyCellLayoutStyle"/>
            <w:spacing w:after="0" w:line="240" w:lineRule="auto"/>
          </w:pPr>
        </w:p>
      </w:tc>
    </w:tr>
    <w:tr w:rsidR="00486D14" w:rsidTr="00486D14">
      <w:tc>
        <w:tcPr>
          <w:tcW w:w="35" w:type="dxa"/>
          <w:gridSpan w:val="2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1079"/>
          </w:tblGrid>
          <w:tr w:rsidR="00764541">
            <w:trPr>
              <w:trHeight w:val="262"/>
            </w:trPr>
            <w:tc>
              <w:tcPr>
                <w:tcW w:w="210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764541" w:rsidRDefault="001425E2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764541" w:rsidRDefault="00764541">
          <w:pPr>
            <w:spacing w:after="0" w:line="240" w:lineRule="auto"/>
          </w:pPr>
        </w:p>
      </w:tc>
      <w:tc>
        <w:tcPr>
          <w:tcW w:w="59" w:type="dxa"/>
        </w:tcPr>
        <w:p w:rsidR="00764541" w:rsidRDefault="00764541">
          <w:pPr>
            <w:pStyle w:val="EmptyCellLayoutStyle"/>
            <w:spacing w:after="0" w:line="240" w:lineRule="auto"/>
          </w:pPr>
        </w:p>
      </w:tc>
    </w:tr>
    <w:tr w:rsidR="00764541">
      <w:tc>
        <w:tcPr>
          <w:tcW w:w="35" w:type="dxa"/>
        </w:tcPr>
        <w:p w:rsidR="00764541" w:rsidRDefault="00764541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764541" w:rsidRDefault="00764541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764541" w:rsidRDefault="00764541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25E2" w:rsidRDefault="001425E2">
      <w:pPr>
        <w:spacing w:after="0" w:line="240" w:lineRule="auto"/>
      </w:pPr>
      <w:r>
        <w:separator/>
      </w:r>
    </w:p>
  </w:footnote>
  <w:footnote w:type="continuationSeparator" w:id="0">
    <w:p w:rsidR="001425E2" w:rsidRDefault="00142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"/>
      <w:gridCol w:w="1417"/>
      <w:gridCol w:w="19627"/>
      <w:gridCol w:w="59"/>
    </w:tblGrid>
    <w:tr w:rsidR="00764541">
      <w:tc>
        <w:tcPr>
          <w:tcW w:w="35" w:type="dxa"/>
        </w:tcPr>
        <w:p w:rsidR="00764541" w:rsidRDefault="00764541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764541" w:rsidRDefault="00764541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764541" w:rsidRDefault="00764541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764541" w:rsidRDefault="00764541">
          <w:pPr>
            <w:pStyle w:val="EmptyCellLayoutStyle"/>
            <w:spacing w:after="0" w:line="240" w:lineRule="auto"/>
          </w:pPr>
        </w:p>
      </w:tc>
    </w:tr>
    <w:tr w:rsidR="00764541">
      <w:tc>
        <w:tcPr>
          <w:tcW w:w="35" w:type="dxa"/>
        </w:tcPr>
        <w:p w:rsidR="00764541" w:rsidRDefault="00764541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764541" w:rsidRDefault="001425E2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>
                <wp:extent cx="791328" cy="263776"/>
                <wp:effectExtent l="0" t="0" r="0" b="0"/>
                <wp:docPr id="1" name="img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1328" cy="2637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627" w:type="dxa"/>
        </w:tcPr>
        <w:p w:rsidR="00764541" w:rsidRDefault="00764541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764541" w:rsidRDefault="00764541">
          <w:pPr>
            <w:pStyle w:val="EmptyCellLayoutStyle"/>
            <w:spacing w:after="0" w:line="240" w:lineRule="auto"/>
          </w:pPr>
        </w:p>
      </w:tc>
    </w:tr>
    <w:tr w:rsidR="00764541">
      <w:tc>
        <w:tcPr>
          <w:tcW w:w="35" w:type="dxa"/>
        </w:tcPr>
        <w:p w:rsidR="00764541" w:rsidRDefault="00764541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764541" w:rsidRDefault="00764541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9627"/>
          </w:tblGrid>
          <w:tr w:rsidR="00764541">
            <w:trPr>
              <w:trHeight w:val="262"/>
            </w:trPr>
            <w:tc>
              <w:tcPr>
                <w:tcW w:w="1962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764541" w:rsidRDefault="001425E2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REGISTAR UGOVORA</w:t>
                </w:r>
              </w:p>
            </w:tc>
          </w:tr>
        </w:tbl>
        <w:p w:rsidR="00764541" w:rsidRDefault="00764541">
          <w:pPr>
            <w:spacing w:after="0" w:line="240" w:lineRule="auto"/>
          </w:pPr>
        </w:p>
      </w:tc>
      <w:tc>
        <w:tcPr>
          <w:tcW w:w="59" w:type="dxa"/>
        </w:tcPr>
        <w:p w:rsidR="00764541" w:rsidRDefault="00764541">
          <w:pPr>
            <w:pStyle w:val="EmptyCellLayoutStyle"/>
            <w:spacing w:after="0" w:line="240" w:lineRule="auto"/>
          </w:pPr>
        </w:p>
      </w:tc>
    </w:tr>
    <w:tr w:rsidR="00764541">
      <w:tc>
        <w:tcPr>
          <w:tcW w:w="35" w:type="dxa"/>
        </w:tcPr>
        <w:p w:rsidR="00764541" w:rsidRDefault="00764541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764541" w:rsidRDefault="00764541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764541" w:rsidRDefault="00764541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764541" w:rsidRDefault="00764541">
          <w:pPr>
            <w:pStyle w:val="EmptyCellLayoutStyle"/>
            <w:spacing w:after="0" w:line="240" w:lineRule="auto"/>
          </w:pPr>
        </w:p>
      </w:tc>
    </w:tr>
    <w:tr w:rsidR="00764541">
      <w:tc>
        <w:tcPr>
          <w:tcW w:w="35" w:type="dxa"/>
        </w:tcPr>
        <w:p w:rsidR="00764541" w:rsidRDefault="00764541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764541" w:rsidRDefault="00764541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764541" w:rsidRDefault="00764541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764541" w:rsidRDefault="00764541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41"/>
    <w:rsid w:val="001425E2"/>
    <w:rsid w:val="00486D14"/>
    <w:rsid w:val="0076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FD9D5"/>
  <w15:docId w15:val="{3051E875-3CCA-47B5-803C-05EF2C36F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2102</Words>
  <Characters>11982</Characters>
  <Application>Microsoft Office Word</Application>
  <DocSecurity>0</DocSecurity>
  <Lines>99</Lines>
  <Paragraphs>28</Paragraphs>
  <ScaleCrop>false</ScaleCrop>
  <Company/>
  <LinksUpToDate>false</LinksUpToDate>
  <CharactersWithSpaces>14056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RPT_Ugovor</dc:title>
  <dc:creator>Davor Vidas</dc:creator>
  <dc:description/>
  <cp:lastModifiedBy>Davor Vidas</cp:lastModifiedBy>
  <cp:revision>2</cp:revision>
  <dcterms:created xsi:type="dcterms:W3CDTF">2020-02-20T13:53:00Z</dcterms:created>
  <dcterms:modified xsi:type="dcterms:W3CDTF">2020-02-20T13:53:00Z</dcterms:modified>
</cp:coreProperties>
</file>