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6B2" w:rsidRDefault="00397EC8" w:rsidP="00DA46B2">
      <w:pPr>
        <w:shd w:val="clear" w:color="auto" w:fill="FFFFFF"/>
        <w:spacing w:after="0" w:line="240" w:lineRule="auto"/>
        <w:rPr>
          <w:rFonts w:eastAsia="Times New Roman" w:cs="Arial"/>
          <w:sz w:val="20"/>
          <w:szCs w:val="20"/>
          <w:lang w:eastAsia="hr-HR"/>
        </w:rPr>
      </w:pPr>
      <w:r w:rsidRPr="00397EC8">
        <w:rPr>
          <w:rFonts w:eastAsia="Times New Roman" w:cs="Arial"/>
          <w:sz w:val="20"/>
          <w:szCs w:val="20"/>
          <w:shd w:val="clear" w:color="auto" w:fill="FFFFFF"/>
          <w:lang w:eastAsia="hr-HR"/>
        </w:rPr>
        <w:t>Ponuđene svjetiljke moraju udovoljavati tehničkim zahtjevima</w:t>
      </w:r>
      <w:r>
        <w:rPr>
          <w:rFonts w:eastAsia="Times New Roman" w:cs="Arial"/>
          <w:sz w:val="20"/>
          <w:szCs w:val="20"/>
          <w:lang w:eastAsia="hr-HR"/>
        </w:rPr>
        <w:t xml:space="preserve"> </w:t>
      </w:r>
      <w:r w:rsidRPr="00397EC8">
        <w:rPr>
          <w:rFonts w:eastAsia="Times New Roman" w:cs="Arial"/>
          <w:sz w:val="20"/>
          <w:szCs w:val="20"/>
          <w:shd w:val="clear" w:color="auto" w:fill="FFFFFF"/>
          <w:lang w:eastAsia="hr-HR"/>
        </w:rPr>
        <w:t>istaknutima u troškovniku.</w:t>
      </w:r>
      <w:r>
        <w:rPr>
          <w:rFonts w:eastAsia="Times New Roman" w:cs="Arial"/>
          <w:sz w:val="20"/>
          <w:szCs w:val="20"/>
          <w:lang w:eastAsia="hr-HR"/>
        </w:rPr>
        <w:t xml:space="preserve"> </w:t>
      </w:r>
      <w:r w:rsidRPr="00397EC8">
        <w:rPr>
          <w:rFonts w:eastAsia="Times New Roman" w:cs="Arial"/>
          <w:sz w:val="20"/>
          <w:szCs w:val="20"/>
          <w:shd w:val="clear" w:color="auto" w:fill="FFFFFF"/>
          <w:lang w:eastAsia="hr-HR"/>
        </w:rPr>
        <w:t>Ponuđena LED rasvjetna tijela trebaju imati slijedeće</w:t>
      </w:r>
      <w:r>
        <w:rPr>
          <w:rFonts w:eastAsia="Times New Roman" w:cs="Arial"/>
          <w:sz w:val="20"/>
          <w:szCs w:val="20"/>
          <w:lang w:eastAsia="hr-HR"/>
        </w:rPr>
        <w:t xml:space="preserve"> </w:t>
      </w:r>
      <w:r w:rsidRPr="00397EC8">
        <w:rPr>
          <w:rFonts w:eastAsia="Times New Roman" w:cs="Arial"/>
          <w:sz w:val="20"/>
          <w:szCs w:val="20"/>
          <w:shd w:val="clear" w:color="auto" w:fill="FFFFFF"/>
          <w:lang w:eastAsia="hr-HR"/>
        </w:rPr>
        <w:t>certifikate: CE, ENEC.</w:t>
      </w:r>
      <w:r>
        <w:rPr>
          <w:rFonts w:eastAsia="Times New Roman" w:cs="Arial"/>
          <w:sz w:val="20"/>
          <w:szCs w:val="20"/>
          <w:lang w:eastAsia="hr-HR"/>
        </w:rPr>
        <w:t xml:space="preserve"> </w:t>
      </w:r>
      <w:r w:rsidRPr="00397EC8">
        <w:rPr>
          <w:rFonts w:eastAsia="Times New Roman" w:cs="Arial"/>
          <w:sz w:val="20"/>
          <w:szCs w:val="20"/>
          <w:shd w:val="clear" w:color="auto" w:fill="FFFFFF"/>
          <w:lang w:eastAsia="hr-HR"/>
        </w:rPr>
        <w:t>Certifikati trebaju biti izdani od ovlaštenih certifikacijskih</w:t>
      </w:r>
      <w:r>
        <w:rPr>
          <w:rFonts w:eastAsia="Times New Roman" w:cs="Arial"/>
          <w:sz w:val="20"/>
          <w:szCs w:val="20"/>
          <w:lang w:eastAsia="hr-HR"/>
        </w:rPr>
        <w:t xml:space="preserve"> </w:t>
      </w:r>
      <w:r w:rsidRPr="00397EC8">
        <w:rPr>
          <w:rFonts w:eastAsia="Times New Roman" w:cs="Arial"/>
          <w:sz w:val="20"/>
          <w:szCs w:val="20"/>
          <w:shd w:val="clear" w:color="auto" w:fill="FFFFFF"/>
          <w:lang w:eastAsia="hr-HR"/>
        </w:rPr>
        <w:t>kuća u EU. Certifikati trebaju biti priloženi uz ponudu.</w:t>
      </w:r>
      <w:r w:rsidR="00DA46B2" w:rsidRPr="00DA46B2">
        <w:rPr>
          <w:rFonts w:eastAsia="Times New Roman" w:cs="Arial"/>
          <w:sz w:val="20"/>
          <w:szCs w:val="20"/>
          <w:lang w:eastAsia="hr-HR"/>
        </w:rPr>
        <w:t xml:space="preserve"> </w:t>
      </w:r>
    </w:p>
    <w:p w:rsidR="00397EC8" w:rsidRPr="00397EC8" w:rsidRDefault="00DA46B2" w:rsidP="00397EC8">
      <w:pPr>
        <w:shd w:val="clear" w:color="auto" w:fill="FFFFFF"/>
        <w:spacing w:after="0" w:line="240" w:lineRule="auto"/>
        <w:rPr>
          <w:rFonts w:eastAsia="Times New Roman" w:cs="Arial"/>
          <w:sz w:val="20"/>
          <w:szCs w:val="20"/>
          <w:lang w:eastAsia="hr-HR"/>
        </w:rPr>
      </w:pPr>
      <w:r>
        <w:rPr>
          <w:rFonts w:eastAsia="Times New Roman" w:cs="Arial"/>
          <w:sz w:val="20"/>
          <w:szCs w:val="20"/>
          <w:lang w:eastAsia="hr-HR"/>
        </w:rPr>
        <w:t>Ponuđene svjetiljke dizajnom moraju</w:t>
      </w:r>
      <w:r>
        <w:rPr>
          <w:rFonts w:eastAsia="Times New Roman" w:cs="Arial"/>
          <w:sz w:val="20"/>
          <w:szCs w:val="20"/>
          <w:lang w:eastAsia="hr-HR"/>
        </w:rPr>
        <w:t xml:space="preserve"> </w:t>
      </w:r>
      <w:r>
        <w:rPr>
          <w:rFonts w:eastAsia="Times New Roman" w:cs="Arial"/>
          <w:sz w:val="20"/>
          <w:szCs w:val="20"/>
          <w:lang w:eastAsia="hr-HR"/>
        </w:rPr>
        <w:t>biti oblika kao navedene u troškovniku ili slične budući da se iste postavljaju na postojeće stupove i konzole u zaštićenoj gradskoj jezgri Grada Bakra. Oblik je definiran kao imitacija starinskih lam</w:t>
      </w:r>
      <w:r>
        <w:rPr>
          <w:rFonts w:eastAsia="Times New Roman" w:cs="Arial"/>
          <w:sz w:val="20"/>
          <w:szCs w:val="20"/>
          <w:lang w:eastAsia="hr-HR"/>
        </w:rPr>
        <w:t xml:space="preserve">pi. Zbog postave u neposrednoj blizini mora svjetiljke moraju biti obrađene na način da su zaštićene protiv štetnog djelovanja </w:t>
      </w:r>
      <w:proofErr w:type="spellStart"/>
      <w:r>
        <w:rPr>
          <w:rFonts w:eastAsia="Times New Roman" w:cs="Arial"/>
          <w:sz w:val="20"/>
          <w:szCs w:val="20"/>
          <w:lang w:eastAsia="hr-HR"/>
        </w:rPr>
        <w:t>posolice</w:t>
      </w:r>
      <w:proofErr w:type="spellEnd"/>
      <w:r>
        <w:rPr>
          <w:rFonts w:eastAsia="Times New Roman" w:cs="Arial"/>
          <w:sz w:val="20"/>
          <w:szCs w:val="20"/>
          <w:lang w:eastAsia="hr-HR"/>
        </w:rPr>
        <w:t xml:space="preserve">. </w:t>
      </w:r>
    </w:p>
    <w:p w:rsidR="00397EC8" w:rsidRPr="00397EC8" w:rsidRDefault="00397EC8" w:rsidP="00397EC8">
      <w:pPr>
        <w:shd w:val="clear" w:color="auto" w:fill="FFFFFF"/>
        <w:spacing w:after="0" w:line="240" w:lineRule="auto"/>
        <w:rPr>
          <w:rFonts w:eastAsia="Times New Roman" w:cs="Arial"/>
          <w:sz w:val="20"/>
          <w:szCs w:val="20"/>
          <w:lang w:eastAsia="hr-HR"/>
        </w:rPr>
      </w:pPr>
      <w:r w:rsidRPr="00397EC8">
        <w:rPr>
          <w:rFonts w:eastAsia="Times New Roman" w:cs="Arial"/>
          <w:sz w:val="20"/>
          <w:szCs w:val="20"/>
          <w:lang w:eastAsia="hr-HR"/>
        </w:rPr>
        <w:t> </w:t>
      </w:r>
    </w:p>
    <w:p w:rsidR="00397EC8" w:rsidRDefault="00397EC8" w:rsidP="00397EC8">
      <w:pPr>
        <w:shd w:val="clear" w:color="auto" w:fill="FFFFFF"/>
        <w:spacing w:after="0" w:line="240" w:lineRule="auto"/>
        <w:rPr>
          <w:rFonts w:eastAsia="Times New Roman" w:cs="Arial"/>
          <w:sz w:val="20"/>
          <w:szCs w:val="20"/>
          <w:lang w:eastAsia="hr-HR"/>
        </w:rPr>
      </w:pPr>
      <w:r w:rsidRPr="00397EC8">
        <w:rPr>
          <w:rFonts w:eastAsia="Times New Roman" w:cs="Arial"/>
          <w:sz w:val="20"/>
          <w:szCs w:val="20"/>
          <w:shd w:val="clear" w:color="auto" w:fill="FFFFFF"/>
          <w:lang w:eastAsia="hr-HR"/>
        </w:rPr>
        <w:t>U slučaju da odabrani ponuditelj ne dostavi tražene</w:t>
      </w:r>
      <w:r>
        <w:rPr>
          <w:rFonts w:eastAsia="Times New Roman" w:cs="Arial"/>
          <w:sz w:val="20"/>
          <w:szCs w:val="20"/>
          <w:lang w:eastAsia="hr-HR"/>
        </w:rPr>
        <w:t xml:space="preserve"> </w:t>
      </w:r>
      <w:r w:rsidRPr="00397EC8">
        <w:rPr>
          <w:rFonts w:eastAsia="Times New Roman" w:cs="Arial"/>
          <w:sz w:val="20"/>
          <w:szCs w:val="20"/>
          <w:shd w:val="clear" w:color="auto" w:fill="FFFFFF"/>
          <w:lang w:eastAsia="hr-HR"/>
        </w:rPr>
        <w:t xml:space="preserve">specifikacije (katalozi, brošure, </w:t>
      </w:r>
      <w:proofErr w:type="spellStart"/>
      <w:r w:rsidRPr="00397EC8">
        <w:rPr>
          <w:rFonts w:eastAsia="Times New Roman" w:cs="Arial"/>
          <w:sz w:val="20"/>
          <w:szCs w:val="20"/>
          <w:shd w:val="clear" w:color="auto" w:fill="FFFFFF"/>
          <w:lang w:eastAsia="hr-HR"/>
        </w:rPr>
        <w:t>itd</w:t>
      </w:r>
      <w:proofErr w:type="spellEnd"/>
      <w:r w:rsidRPr="00397EC8">
        <w:rPr>
          <w:rFonts w:eastAsia="Times New Roman" w:cs="Arial"/>
          <w:sz w:val="20"/>
          <w:szCs w:val="20"/>
          <w:shd w:val="clear" w:color="auto" w:fill="FFFFFF"/>
          <w:lang w:eastAsia="hr-HR"/>
        </w:rPr>
        <w:t>…) aplicirane u svojoj</w:t>
      </w:r>
      <w:r w:rsidRPr="00397EC8">
        <w:rPr>
          <w:rFonts w:eastAsia="Times New Roman" w:cs="Arial"/>
          <w:sz w:val="20"/>
          <w:szCs w:val="20"/>
          <w:lang w:eastAsia="hr-HR"/>
        </w:rPr>
        <w:br/>
      </w:r>
      <w:r w:rsidRPr="00397EC8">
        <w:rPr>
          <w:rFonts w:eastAsia="Times New Roman" w:cs="Arial"/>
          <w:sz w:val="20"/>
          <w:szCs w:val="20"/>
          <w:shd w:val="clear" w:color="auto" w:fill="FFFFFF"/>
          <w:lang w:eastAsia="hr-HR"/>
        </w:rPr>
        <w:t>ponuđenoj opremi, ili se podaci pokažu da nisu u skladu s</w:t>
      </w:r>
      <w:r>
        <w:rPr>
          <w:rFonts w:eastAsia="Times New Roman" w:cs="Arial"/>
          <w:sz w:val="20"/>
          <w:szCs w:val="20"/>
          <w:shd w:val="clear" w:color="auto" w:fill="FFFFFF"/>
          <w:lang w:eastAsia="hr-HR"/>
        </w:rPr>
        <w:t xml:space="preserve"> </w:t>
      </w:r>
      <w:r w:rsidRPr="00397EC8">
        <w:rPr>
          <w:rFonts w:eastAsia="Times New Roman" w:cs="Arial"/>
          <w:sz w:val="20"/>
          <w:szCs w:val="20"/>
          <w:shd w:val="clear" w:color="auto" w:fill="FFFFFF"/>
          <w:lang w:eastAsia="hr-HR"/>
        </w:rPr>
        <w:t>ponuđenim i traženim karakteristikama svjetiljke, smatrat će</w:t>
      </w:r>
      <w:r>
        <w:rPr>
          <w:rFonts w:eastAsia="Times New Roman" w:cs="Arial"/>
          <w:sz w:val="20"/>
          <w:szCs w:val="20"/>
          <w:lang w:eastAsia="hr-HR"/>
        </w:rPr>
        <w:t xml:space="preserve"> </w:t>
      </w:r>
      <w:r w:rsidRPr="00397EC8">
        <w:rPr>
          <w:rFonts w:eastAsia="Times New Roman" w:cs="Arial"/>
          <w:sz w:val="20"/>
          <w:szCs w:val="20"/>
          <w:shd w:val="clear" w:color="auto" w:fill="FFFFFF"/>
          <w:lang w:eastAsia="hr-HR"/>
        </w:rPr>
        <w:t>se da je povrijedio odredbe o ozbiljnosti ponude odnosno da je</w:t>
      </w:r>
      <w:r>
        <w:rPr>
          <w:rFonts w:eastAsia="Times New Roman" w:cs="Arial"/>
          <w:sz w:val="20"/>
          <w:szCs w:val="20"/>
          <w:lang w:eastAsia="hr-HR"/>
        </w:rPr>
        <w:t xml:space="preserve"> </w:t>
      </w:r>
      <w:r w:rsidRPr="00397EC8">
        <w:rPr>
          <w:rFonts w:eastAsia="Times New Roman" w:cs="Arial"/>
          <w:sz w:val="20"/>
          <w:szCs w:val="20"/>
          <w:shd w:val="clear" w:color="auto" w:fill="FFFFFF"/>
          <w:lang w:eastAsia="hr-HR"/>
        </w:rPr>
        <w:t>dao lažne podatke pa će ponuda biti odbijena.</w:t>
      </w:r>
    </w:p>
    <w:p w:rsidR="00397EC8" w:rsidRPr="00397EC8" w:rsidRDefault="00397EC8" w:rsidP="00397EC8">
      <w:pPr>
        <w:shd w:val="clear" w:color="auto" w:fill="FFFFFF"/>
        <w:spacing w:after="0" w:line="240" w:lineRule="auto"/>
        <w:rPr>
          <w:rFonts w:eastAsia="Times New Roman" w:cs="Arial"/>
          <w:sz w:val="20"/>
          <w:szCs w:val="20"/>
          <w:lang w:eastAsia="hr-HR"/>
        </w:rPr>
      </w:pPr>
      <w:r w:rsidRPr="00397EC8">
        <w:rPr>
          <w:rFonts w:eastAsia="Times New Roman" w:cs="Arial"/>
          <w:sz w:val="20"/>
          <w:szCs w:val="20"/>
          <w:shd w:val="clear" w:color="auto" w:fill="FFFFFF"/>
          <w:lang w:eastAsia="hr-HR"/>
        </w:rPr>
        <w:t> </w:t>
      </w:r>
    </w:p>
    <w:p w:rsidR="00397EC8" w:rsidRPr="00397EC8" w:rsidRDefault="00397EC8" w:rsidP="00397EC8">
      <w:pPr>
        <w:shd w:val="clear" w:color="auto" w:fill="FFFFFF"/>
        <w:spacing w:after="0" w:line="240" w:lineRule="auto"/>
        <w:rPr>
          <w:rFonts w:eastAsia="Times New Roman" w:cs="Arial"/>
          <w:sz w:val="20"/>
          <w:szCs w:val="20"/>
          <w:lang w:eastAsia="hr-HR"/>
        </w:rPr>
      </w:pPr>
      <w:r w:rsidRPr="00397EC8">
        <w:rPr>
          <w:rFonts w:eastAsia="Times New Roman" w:cs="Arial"/>
          <w:sz w:val="20"/>
          <w:szCs w:val="20"/>
          <w:lang w:eastAsia="hr-HR"/>
        </w:rPr>
        <w:t xml:space="preserve">U slučaju nuđenja drugog tipa opreme (svjetiljki) potrebno je dostaviti dokaz (proračun) o zadovoljavanju svjetlotehničkih karakteristika. Proračun je potrebno dostaviti u papirnatom i elektronskom obliku ovjerenom od strane projektanta. Uz proračun potrebno je dostaviti i </w:t>
      </w:r>
      <w:proofErr w:type="spellStart"/>
      <w:r w:rsidRPr="00397EC8">
        <w:rPr>
          <w:rFonts w:eastAsia="Times New Roman" w:cs="Arial"/>
          <w:sz w:val="20"/>
          <w:szCs w:val="20"/>
          <w:lang w:eastAsia="hr-HR"/>
        </w:rPr>
        <w:t>svjetlotehničke</w:t>
      </w:r>
      <w:proofErr w:type="spellEnd"/>
      <w:r w:rsidRPr="00397EC8">
        <w:rPr>
          <w:rFonts w:eastAsia="Times New Roman" w:cs="Arial"/>
          <w:sz w:val="20"/>
          <w:szCs w:val="20"/>
          <w:lang w:eastAsia="hr-HR"/>
        </w:rPr>
        <w:t xml:space="preserve"> krivulje ponuđenih svjetiljki u elektronskom obliku (LDT format) kako bi investitor mogao provjeriti da li ponuđena svjetiljka zadovoljava tražene kriterije. Svjetlotehnički proračuni moraju biti sukladni zahtjevima važećih normi i propisa.</w:t>
      </w:r>
    </w:p>
    <w:p w:rsidR="00397EC8" w:rsidRPr="00397EC8" w:rsidRDefault="00397EC8" w:rsidP="00397EC8">
      <w:pPr>
        <w:shd w:val="clear" w:color="auto" w:fill="FFFFFF"/>
        <w:spacing w:after="0" w:line="240" w:lineRule="auto"/>
        <w:rPr>
          <w:rFonts w:eastAsia="Times New Roman" w:cs="Arial"/>
          <w:sz w:val="20"/>
          <w:szCs w:val="20"/>
          <w:lang w:eastAsia="hr-HR"/>
        </w:rPr>
      </w:pPr>
      <w:r w:rsidRPr="00397EC8">
        <w:rPr>
          <w:rFonts w:eastAsia="Times New Roman" w:cs="Arial"/>
          <w:sz w:val="20"/>
          <w:szCs w:val="20"/>
          <w:lang w:eastAsia="hr-HR"/>
        </w:rPr>
        <w:t> </w:t>
      </w:r>
    </w:p>
    <w:p w:rsidR="00397EC8" w:rsidRPr="00397EC8" w:rsidRDefault="00397EC8" w:rsidP="00397EC8">
      <w:pPr>
        <w:shd w:val="clear" w:color="auto" w:fill="FFFFFF"/>
        <w:spacing w:after="0" w:line="240" w:lineRule="auto"/>
        <w:rPr>
          <w:rFonts w:eastAsia="Times New Roman" w:cs="Arial"/>
          <w:b/>
          <w:sz w:val="20"/>
          <w:szCs w:val="20"/>
          <w:lang w:eastAsia="hr-HR"/>
        </w:rPr>
      </w:pPr>
      <w:r w:rsidRPr="00DA46B2">
        <w:rPr>
          <w:rFonts w:eastAsia="Times New Roman" w:cs="Arial"/>
          <w:b/>
          <w:sz w:val="20"/>
          <w:szCs w:val="20"/>
          <w:lang w:eastAsia="hr-HR"/>
        </w:rPr>
        <w:t>Pozicija</w:t>
      </w:r>
      <w:r w:rsidRPr="00397EC8">
        <w:rPr>
          <w:rFonts w:eastAsia="Times New Roman" w:cs="Arial"/>
          <w:b/>
          <w:sz w:val="20"/>
          <w:szCs w:val="20"/>
          <w:lang w:eastAsia="hr-HR"/>
        </w:rPr>
        <w:t> 1.1</w:t>
      </w:r>
      <w:r w:rsidR="00DA46B2">
        <w:rPr>
          <w:rFonts w:eastAsia="Times New Roman" w:cs="Arial"/>
          <w:b/>
          <w:sz w:val="20"/>
          <w:szCs w:val="20"/>
          <w:lang w:eastAsia="hr-HR"/>
        </w:rPr>
        <w:t>.</w:t>
      </w:r>
      <w:r w:rsidRPr="00397EC8">
        <w:rPr>
          <w:rFonts w:eastAsia="Times New Roman" w:cs="Arial"/>
          <w:b/>
          <w:sz w:val="20"/>
          <w:szCs w:val="20"/>
          <w:lang w:eastAsia="hr-HR"/>
        </w:rPr>
        <w:t> </w:t>
      </w:r>
    </w:p>
    <w:p w:rsidR="00397EC8" w:rsidRPr="00397EC8" w:rsidRDefault="00397EC8" w:rsidP="00397EC8">
      <w:pPr>
        <w:shd w:val="clear" w:color="auto" w:fill="FFFFFF"/>
        <w:spacing w:after="0" w:line="240" w:lineRule="auto"/>
        <w:rPr>
          <w:rFonts w:eastAsia="Times New Roman" w:cs="Arial"/>
          <w:sz w:val="20"/>
          <w:szCs w:val="20"/>
          <w:lang w:eastAsia="hr-HR"/>
        </w:rPr>
      </w:pPr>
      <w:r w:rsidRPr="00397EC8">
        <w:rPr>
          <w:rFonts w:eastAsia="Times New Roman" w:cs="Arial"/>
          <w:sz w:val="20"/>
          <w:szCs w:val="20"/>
          <w:lang w:eastAsia="hr-HR"/>
        </w:rPr>
        <w:t>Ponuđena svjetiljka mora zadovoljiti klasu nogostupa P2, prometnice C2 prema HRN EN 13201 i nasuprotne šetnice P2 prema slijedećim ulaznim podacima:</w:t>
      </w:r>
    </w:p>
    <w:p w:rsidR="00397EC8" w:rsidRPr="00397EC8" w:rsidRDefault="00397EC8" w:rsidP="00397EC8">
      <w:pPr>
        <w:shd w:val="clear" w:color="auto" w:fill="FFFFFF"/>
        <w:spacing w:after="0" w:line="240" w:lineRule="auto"/>
        <w:rPr>
          <w:rFonts w:eastAsia="Times New Roman" w:cs="Arial"/>
          <w:sz w:val="20"/>
          <w:szCs w:val="20"/>
          <w:lang w:eastAsia="hr-HR"/>
        </w:rPr>
      </w:pPr>
      <w:r w:rsidRPr="00397EC8">
        <w:rPr>
          <w:rFonts w:eastAsia="Times New Roman" w:cs="Arial"/>
          <w:sz w:val="20"/>
          <w:szCs w:val="20"/>
          <w:lang w:eastAsia="hr-HR"/>
        </w:rPr>
        <w:t>V</w:t>
      </w:r>
      <w:r w:rsidR="00DA46B2">
        <w:rPr>
          <w:rFonts w:eastAsia="Times New Roman" w:cs="Arial"/>
          <w:sz w:val="20"/>
          <w:szCs w:val="20"/>
          <w:lang w:eastAsia="hr-HR"/>
        </w:rPr>
        <w:t>isina rasvjetnog tijela</w:t>
      </w:r>
      <w:r w:rsidRPr="00397EC8">
        <w:rPr>
          <w:rFonts w:eastAsia="Times New Roman" w:cs="Arial"/>
          <w:sz w:val="20"/>
          <w:szCs w:val="20"/>
          <w:lang w:eastAsia="hr-HR"/>
        </w:rPr>
        <w:t>: 5m uz zgrade</w:t>
      </w:r>
    </w:p>
    <w:p w:rsidR="00397EC8" w:rsidRPr="00397EC8" w:rsidRDefault="00397EC8" w:rsidP="00397EC8">
      <w:pPr>
        <w:shd w:val="clear" w:color="auto" w:fill="FFFFFF"/>
        <w:spacing w:after="0" w:line="240" w:lineRule="auto"/>
        <w:rPr>
          <w:rFonts w:eastAsia="Times New Roman" w:cs="Arial"/>
          <w:sz w:val="20"/>
          <w:szCs w:val="20"/>
          <w:lang w:eastAsia="hr-HR"/>
        </w:rPr>
      </w:pPr>
      <w:r w:rsidRPr="00397EC8">
        <w:rPr>
          <w:rFonts w:eastAsia="Times New Roman" w:cs="Arial"/>
          <w:sz w:val="20"/>
          <w:szCs w:val="20"/>
          <w:lang w:eastAsia="hr-HR"/>
        </w:rPr>
        <w:t>Udaljenost optičke osi svjetiljke od ruba prometnice uz zgradu: +0,5m</w:t>
      </w:r>
    </w:p>
    <w:p w:rsidR="00397EC8" w:rsidRPr="00397EC8" w:rsidRDefault="00397EC8" w:rsidP="00397EC8">
      <w:pPr>
        <w:shd w:val="clear" w:color="auto" w:fill="FFFFFF"/>
        <w:spacing w:after="0" w:line="240" w:lineRule="auto"/>
        <w:rPr>
          <w:rFonts w:eastAsia="Times New Roman" w:cs="Arial"/>
          <w:sz w:val="20"/>
          <w:szCs w:val="20"/>
          <w:lang w:eastAsia="hr-HR"/>
        </w:rPr>
      </w:pPr>
      <w:r w:rsidRPr="00397EC8">
        <w:rPr>
          <w:rFonts w:eastAsia="Times New Roman" w:cs="Arial"/>
          <w:sz w:val="20"/>
          <w:szCs w:val="20"/>
          <w:lang w:eastAsia="hr-HR"/>
        </w:rPr>
        <w:t>Udaljenost između svjetiljaka: 30m</w:t>
      </w:r>
    </w:p>
    <w:p w:rsidR="00397EC8" w:rsidRPr="00397EC8" w:rsidRDefault="00397EC8" w:rsidP="00397EC8">
      <w:pPr>
        <w:shd w:val="clear" w:color="auto" w:fill="FFFFFF"/>
        <w:spacing w:after="0" w:line="240" w:lineRule="auto"/>
        <w:rPr>
          <w:rFonts w:eastAsia="Times New Roman" w:cs="Arial"/>
          <w:sz w:val="20"/>
          <w:szCs w:val="20"/>
          <w:lang w:eastAsia="hr-HR"/>
        </w:rPr>
      </w:pPr>
      <w:r w:rsidRPr="00397EC8">
        <w:rPr>
          <w:rFonts w:eastAsia="Times New Roman" w:cs="Arial"/>
          <w:sz w:val="20"/>
          <w:szCs w:val="20"/>
          <w:lang w:eastAsia="hr-HR"/>
        </w:rPr>
        <w:t>Širina nogostupa klase P2: 1.5m</w:t>
      </w:r>
    </w:p>
    <w:p w:rsidR="00397EC8" w:rsidRPr="00397EC8" w:rsidRDefault="00397EC8" w:rsidP="00397EC8">
      <w:pPr>
        <w:shd w:val="clear" w:color="auto" w:fill="FFFFFF"/>
        <w:spacing w:after="0" w:line="240" w:lineRule="auto"/>
        <w:rPr>
          <w:rFonts w:eastAsia="Times New Roman" w:cs="Arial"/>
          <w:sz w:val="20"/>
          <w:szCs w:val="20"/>
          <w:lang w:eastAsia="hr-HR"/>
        </w:rPr>
      </w:pPr>
      <w:r w:rsidRPr="00397EC8">
        <w:rPr>
          <w:rFonts w:eastAsia="Times New Roman" w:cs="Arial"/>
          <w:sz w:val="20"/>
          <w:szCs w:val="20"/>
          <w:lang w:eastAsia="hr-HR"/>
        </w:rPr>
        <w:t>Širina prometnice klase C2: 2x3,5m</w:t>
      </w:r>
    </w:p>
    <w:p w:rsidR="00397EC8" w:rsidRDefault="00397EC8" w:rsidP="00397EC8">
      <w:pPr>
        <w:shd w:val="clear" w:color="auto" w:fill="FFFFFF"/>
        <w:spacing w:after="0" w:line="240" w:lineRule="auto"/>
        <w:rPr>
          <w:rFonts w:eastAsia="Times New Roman" w:cs="Arial"/>
          <w:sz w:val="20"/>
          <w:szCs w:val="20"/>
          <w:lang w:eastAsia="hr-HR"/>
        </w:rPr>
      </w:pPr>
    </w:p>
    <w:p w:rsidR="00397EC8" w:rsidRPr="00397EC8" w:rsidRDefault="00DA46B2" w:rsidP="00397EC8">
      <w:pPr>
        <w:shd w:val="clear" w:color="auto" w:fill="FFFFFF"/>
        <w:spacing w:after="0" w:line="240" w:lineRule="auto"/>
        <w:rPr>
          <w:rFonts w:eastAsia="Times New Roman" w:cs="Arial"/>
          <w:b/>
          <w:sz w:val="20"/>
          <w:szCs w:val="20"/>
          <w:lang w:eastAsia="hr-HR"/>
        </w:rPr>
      </w:pPr>
      <w:r w:rsidRPr="00DA46B2">
        <w:rPr>
          <w:rFonts w:eastAsia="Times New Roman" w:cs="Arial"/>
          <w:b/>
          <w:sz w:val="20"/>
          <w:szCs w:val="20"/>
          <w:lang w:eastAsia="hr-HR"/>
        </w:rPr>
        <w:t>Pozicija</w:t>
      </w:r>
      <w:r w:rsidRPr="00397EC8">
        <w:rPr>
          <w:rFonts w:eastAsia="Times New Roman" w:cs="Arial"/>
          <w:b/>
          <w:sz w:val="20"/>
          <w:szCs w:val="20"/>
          <w:lang w:eastAsia="hr-HR"/>
        </w:rPr>
        <w:t> 1.</w:t>
      </w:r>
      <w:r>
        <w:rPr>
          <w:rFonts w:eastAsia="Times New Roman" w:cs="Arial"/>
          <w:b/>
          <w:sz w:val="20"/>
          <w:szCs w:val="20"/>
          <w:lang w:eastAsia="hr-HR"/>
        </w:rPr>
        <w:t>2.</w:t>
      </w:r>
      <w:r w:rsidRPr="00397EC8">
        <w:rPr>
          <w:rFonts w:eastAsia="Times New Roman" w:cs="Arial"/>
          <w:b/>
          <w:sz w:val="20"/>
          <w:szCs w:val="20"/>
          <w:lang w:eastAsia="hr-HR"/>
        </w:rPr>
        <w:t> </w:t>
      </w:r>
    </w:p>
    <w:p w:rsidR="00397EC8" w:rsidRPr="00397EC8" w:rsidRDefault="00397EC8" w:rsidP="00397EC8">
      <w:pPr>
        <w:shd w:val="clear" w:color="auto" w:fill="FFFFFF"/>
        <w:spacing w:after="0" w:line="240" w:lineRule="auto"/>
        <w:rPr>
          <w:rFonts w:eastAsia="Times New Roman" w:cs="Arial"/>
          <w:sz w:val="20"/>
          <w:szCs w:val="20"/>
          <w:lang w:eastAsia="hr-HR"/>
        </w:rPr>
      </w:pPr>
      <w:r w:rsidRPr="00397EC8">
        <w:rPr>
          <w:rFonts w:eastAsia="Times New Roman" w:cs="Arial"/>
          <w:sz w:val="20"/>
          <w:szCs w:val="20"/>
          <w:lang w:eastAsia="hr-HR"/>
        </w:rPr>
        <w:t>Visi</w:t>
      </w:r>
      <w:r w:rsidR="00DA46B2">
        <w:rPr>
          <w:rFonts w:eastAsia="Times New Roman" w:cs="Arial"/>
          <w:sz w:val="20"/>
          <w:szCs w:val="20"/>
          <w:lang w:eastAsia="hr-HR"/>
        </w:rPr>
        <w:t>na rasvjetnog tijela stavke</w:t>
      </w:r>
      <w:r w:rsidRPr="00397EC8">
        <w:rPr>
          <w:rFonts w:eastAsia="Times New Roman" w:cs="Arial"/>
          <w:sz w:val="20"/>
          <w:szCs w:val="20"/>
          <w:lang w:eastAsia="hr-HR"/>
        </w:rPr>
        <w:t>: 4m</w:t>
      </w:r>
    </w:p>
    <w:p w:rsidR="00397EC8" w:rsidRPr="00397EC8" w:rsidRDefault="00397EC8" w:rsidP="00397EC8">
      <w:pPr>
        <w:shd w:val="clear" w:color="auto" w:fill="FFFFFF"/>
        <w:spacing w:after="0" w:line="240" w:lineRule="auto"/>
        <w:rPr>
          <w:rFonts w:eastAsia="Times New Roman" w:cs="Arial"/>
          <w:sz w:val="20"/>
          <w:szCs w:val="20"/>
          <w:lang w:eastAsia="hr-HR"/>
        </w:rPr>
      </w:pPr>
      <w:r w:rsidRPr="00397EC8">
        <w:rPr>
          <w:rFonts w:eastAsia="Times New Roman" w:cs="Arial"/>
          <w:sz w:val="20"/>
          <w:szCs w:val="20"/>
          <w:lang w:eastAsia="hr-HR"/>
        </w:rPr>
        <w:t>Udaljenost između stupova: 20m</w:t>
      </w:r>
    </w:p>
    <w:p w:rsidR="00397EC8" w:rsidRPr="00397EC8" w:rsidRDefault="00397EC8" w:rsidP="00397EC8">
      <w:pPr>
        <w:shd w:val="clear" w:color="auto" w:fill="FFFFFF"/>
        <w:spacing w:after="0" w:line="240" w:lineRule="auto"/>
        <w:rPr>
          <w:rFonts w:eastAsia="Times New Roman" w:cs="Arial"/>
          <w:sz w:val="20"/>
          <w:szCs w:val="20"/>
          <w:lang w:eastAsia="hr-HR"/>
        </w:rPr>
      </w:pPr>
      <w:r w:rsidRPr="00397EC8">
        <w:rPr>
          <w:rFonts w:eastAsia="Times New Roman" w:cs="Arial"/>
          <w:sz w:val="20"/>
          <w:szCs w:val="20"/>
          <w:lang w:eastAsia="hr-HR"/>
        </w:rPr>
        <w:t>Širina šetnice klase P2: 4m</w:t>
      </w:r>
    </w:p>
    <w:p w:rsidR="00E86B24" w:rsidRPr="00397EC8" w:rsidRDefault="00E86B24">
      <w:pPr>
        <w:rPr>
          <w:sz w:val="20"/>
          <w:szCs w:val="20"/>
        </w:rPr>
      </w:pPr>
    </w:p>
    <w:sectPr w:rsidR="00E86B24" w:rsidRPr="00397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EC8"/>
    <w:rsid w:val="00397EC8"/>
    <w:rsid w:val="005B5486"/>
    <w:rsid w:val="00DA46B2"/>
    <w:rsid w:val="00E8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Davor Skocilic</dc:creator>
  <cp:lastModifiedBy>Davor Skocilic</cp:lastModifiedBy>
  <cp:revision>1</cp:revision>
  <dcterms:created xsi:type="dcterms:W3CDTF">2017-10-11T10:50:00Z</dcterms:created>
  <dcterms:modified xsi:type="dcterms:W3CDTF">2017-10-11T11:08:00Z</dcterms:modified>
</cp:coreProperties>
</file>