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2A7DE" w14:textId="371D7127" w:rsidR="008347FE" w:rsidRPr="00343976" w:rsidRDefault="008347FE" w:rsidP="008347FE">
      <w:pPr>
        <w:rPr>
          <w:rFonts w:cstheme="minorHAnsi"/>
          <w:b/>
          <w:sz w:val="36"/>
          <w:szCs w:val="36"/>
        </w:rPr>
      </w:pPr>
      <w:r w:rsidRPr="00343976">
        <w:rPr>
          <w:rFonts w:cstheme="minorHAnsi"/>
          <w:b/>
          <w:sz w:val="36"/>
          <w:szCs w:val="36"/>
        </w:rPr>
        <w:t>PRILOG</w:t>
      </w:r>
      <w:r>
        <w:rPr>
          <w:rFonts w:cstheme="minorHAnsi"/>
          <w:b/>
          <w:sz w:val="36"/>
          <w:szCs w:val="36"/>
        </w:rPr>
        <w:t xml:space="preserve"> 4</w:t>
      </w:r>
      <w:r w:rsidRPr="00343976">
        <w:rPr>
          <w:rFonts w:cstheme="minorHAnsi"/>
          <w:b/>
          <w:sz w:val="36"/>
          <w:szCs w:val="36"/>
        </w:rPr>
        <w:t>:</w:t>
      </w:r>
      <w:r>
        <w:rPr>
          <w:rFonts w:cstheme="minorHAnsi"/>
          <w:b/>
          <w:sz w:val="36"/>
          <w:szCs w:val="36"/>
        </w:rPr>
        <w:t xml:space="preserve"> </w:t>
      </w:r>
      <w:r w:rsidRPr="00343976">
        <w:rPr>
          <w:rFonts w:cstheme="minorHAnsi"/>
          <w:b/>
          <w:sz w:val="36"/>
          <w:szCs w:val="36"/>
        </w:rPr>
        <w:t>UPUTE</w:t>
      </w:r>
    </w:p>
    <w:p w14:paraId="3B9937CD" w14:textId="5CC9B43E" w:rsidR="008347FE" w:rsidRPr="007E30FE" w:rsidRDefault="008347FE" w:rsidP="008347FE">
      <w:pPr>
        <w:rPr>
          <w:rFonts w:cstheme="minorHAnsi"/>
          <w:b/>
          <w:sz w:val="28"/>
          <w:szCs w:val="28"/>
        </w:rPr>
      </w:pPr>
      <w:r w:rsidRPr="00343976">
        <w:rPr>
          <w:rFonts w:cstheme="minorHAnsi"/>
          <w:b/>
          <w:sz w:val="28"/>
          <w:szCs w:val="28"/>
        </w:rPr>
        <w:t>UPUTE IZVODITELJIMA PROCESA DEZINFEKCIJE VODOOPSKRBNIH CJEVOVODA I MIMOVODA (BYPASS-a)</w:t>
      </w:r>
    </w:p>
    <w:p w14:paraId="607ACA85" w14:textId="1DAD0800" w:rsidR="008347FE" w:rsidRPr="007E30FE" w:rsidRDefault="008347FE" w:rsidP="008347FE">
      <w:pPr>
        <w:rPr>
          <w:rFonts w:cstheme="minorHAnsi"/>
        </w:rPr>
      </w:pPr>
      <w:r w:rsidRPr="007E30FE">
        <w:rPr>
          <w:rFonts w:cstheme="minorHAnsi"/>
        </w:rPr>
        <w:t>Ispiranje i dezinfekcija cjevovoda i mimovoda (bypass-a) 13% natrijevim hipokloritom provodi se nakon uspješno provedene tlačne probe cjevovoda. Tlačna proba cjevovoda provodi se nakon ispiranja vodoopskrbnog cjevovoda kada je mutnoća vode manja od 3NTU.</w:t>
      </w:r>
    </w:p>
    <w:p w14:paraId="61B84C2C" w14:textId="77777777" w:rsidR="008347FE" w:rsidRPr="007E30FE" w:rsidRDefault="008347FE" w:rsidP="008347FE">
      <w:pPr>
        <w:rPr>
          <w:rFonts w:cstheme="minorHAnsi"/>
        </w:rPr>
      </w:pPr>
      <w:r w:rsidRPr="007E30FE">
        <w:rPr>
          <w:rFonts w:cstheme="minorHAnsi"/>
        </w:rPr>
        <w:t xml:space="preserve">Cijeli tijek procesa dezinfekcije cjevovoda kroz svaku fazu mora se provoditi uz prethodnu verifikaciju ovlaštene osobe KD Vodovod i kanalizacija Rijeka zaduženu za praćenje i realizaciju investicije  i  stručni nadzor procesa dezinfekcije cjevovoda/mimovoda od strane  voditelja Odjela sanitarnog nadzora. </w:t>
      </w:r>
    </w:p>
    <w:p w14:paraId="764F177C" w14:textId="77777777" w:rsidR="008347FE" w:rsidRPr="007E30FE" w:rsidRDefault="008347FE" w:rsidP="008347FE">
      <w:pPr>
        <w:rPr>
          <w:rFonts w:cstheme="minorHAnsi"/>
        </w:rPr>
      </w:pPr>
      <w:r w:rsidRPr="007E30FE">
        <w:rPr>
          <w:rFonts w:cstheme="minorHAnsi"/>
        </w:rPr>
        <w:t>Sve faze izvođenja tehnološkog procesa dezinfekcije cjevovoda ili mimovoda i neutralizacije hiperklorirane vode provode se pod nadzorom odgovorne osobe za rad s kemikalijama Izvođača.</w:t>
      </w:r>
    </w:p>
    <w:p w14:paraId="5AE5A2BF" w14:textId="44A707BC" w:rsidR="008347FE" w:rsidRPr="007E30FE" w:rsidRDefault="008347FE" w:rsidP="008347FE">
      <w:pPr>
        <w:rPr>
          <w:rFonts w:cstheme="minorHAnsi"/>
        </w:rPr>
      </w:pPr>
      <w:r w:rsidRPr="007E30FE">
        <w:rPr>
          <w:rFonts w:cstheme="minorHAnsi"/>
        </w:rPr>
        <w:t>Sredstvo za dezinfekciju mora imati certifikat za kontakt s vodom za ljudsku potrošnju, može se koristiti samo od strane educiranih djelatnika sukladno propisanom Zakonu o kemikalijama, a prilikom njegove upotrebe djelatnici su u obvezi nositi propisanu zaštitnu opremu.</w:t>
      </w:r>
    </w:p>
    <w:p w14:paraId="36A16D74" w14:textId="77777777" w:rsidR="008347FE" w:rsidRPr="007E30FE" w:rsidRDefault="008347FE" w:rsidP="008347FE">
      <w:pPr>
        <w:rPr>
          <w:rFonts w:cstheme="minorHAnsi"/>
        </w:rPr>
      </w:pPr>
      <w:r w:rsidRPr="007E30FE">
        <w:rPr>
          <w:rFonts w:cstheme="minorHAnsi"/>
        </w:rPr>
        <w:t>I.</w:t>
      </w:r>
      <w:r w:rsidRPr="007E30FE">
        <w:rPr>
          <w:rFonts w:cstheme="minorHAnsi"/>
        </w:rPr>
        <w:tab/>
        <w:t>FAZA: Dokumentacija</w:t>
      </w:r>
    </w:p>
    <w:p w14:paraId="537B7D25" w14:textId="41DBE1B2" w:rsidR="008347FE" w:rsidRPr="007E30FE" w:rsidRDefault="008347FE" w:rsidP="008347FE">
      <w:pPr>
        <w:rPr>
          <w:rFonts w:cstheme="minorHAnsi"/>
        </w:rPr>
      </w:pPr>
      <w:r w:rsidRPr="007E30FE">
        <w:rPr>
          <w:rFonts w:cstheme="minorHAnsi"/>
        </w:rPr>
        <w:t>Kako bi se provela dezinfekcija cjevovoda ili mimovoda, tehnologija procesa dezinfekcije mora pored detaljnih opisa postupka i pripadajućih proračuna potrebnih količina za iste, sadržavati i situacijski prikaz cjevovoda/mimovoda koji se obrađuju, s pripadajućim uzdužnim profilima na kojima moraju biti naznačena sva karakteristična mjesta na cjevovodu (hidranti, ispusna mjesta, odzračnici) te dužine i profili cjevovoda, a mjesta uključena u proces dezinfekcije moraju biti posebno označena.</w:t>
      </w:r>
    </w:p>
    <w:p w14:paraId="437CD2B4" w14:textId="77777777" w:rsidR="008347FE" w:rsidRPr="007E30FE" w:rsidRDefault="008347FE" w:rsidP="008347FE">
      <w:pPr>
        <w:rPr>
          <w:rFonts w:cstheme="minorHAnsi"/>
        </w:rPr>
      </w:pPr>
      <w:r w:rsidRPr="007E30FE">
        <w:rPr>
          <w:rFonts w:cstheme="minorHAnsi"/>
        </w:rPr>
        <w:t>II.</w:t>
      </w:r>
      <w:r w:rsidRPr="007E30FE">
        <w:rPr>
          <w:rFonts w:cstheme="minorHAnsi"/>
        </w:rPr>
        <w:tab/>
        <w:t>FAZA:  Priprema  za provođenje procesa dezinfekcije cjevovoda ili mimovoda</w:t>
      </w:r>
    </w:p>
    <w:p w14:paraId="311012F5" w14:textId="2C2C8DB7" w:rsidR="008347FE" w:rsidRPr="007E30FE" w:rsidRDefault="008347FE" w:rsidP="008347FE">
      <w:pPr>
        <w:rPr>
          <w:rFonts w:cstheme="minorHAnsi"/>
        </w:rPr>
      </w:pPr>
      <w:r w:rsidRPr="007E30FE">
        <w:rPr>
          <w:rFonts w:cstheme="minorHAnsi"/>
        </w:rPr>
        <w:t>Izvoditelj radova ima obvezu montaže potrebnog materijala za izvođenje procesa dezinfekcije na prethodno odobrenom priključnom mjestu na cjevovodu.</w:t>
      </w:r>
    </w:p>
    <w:p w14:paraId="50B3FEF8" w14:textId="77777777" w:rsidR="008347FE" w:rsidRPr="007E30FE" w:rsidRDefault="008347FE" w:rsidP="008347FE">
      <w:pPr>
        <w:rPr>
          <w:rFonts w:cstheme="minorHAnsi"/>
        </w:rPr>
      </w:pPr>
      <w:r w:rsidRPr="007E30FE">
        <w:rPr>
          <w:rFonts w:cstheme="minorHAnsi"/>
        </w:rPr>
        <w:t>III.</w:t>
      </w:r>
      <w:r w:rsidRPr="007E30FE">
        <w:rPr>
          <w:rFonts w:cstheme="minorHAnsi"/>
        </w:rPr>
        <w:tab/>
        <w:t>FAZA: Ispiranje cjevovoda ili mimovoda</w:t>
      </w:r>
      <w:r w:rsidRPr="007E30FE">
        <w:rPr>
          <w:rFonts w:cstheme="minorHAnsi"/>
        </w:rPr>
        <w:tab/>
      </w:r>
      <w:r w:rsidRPr="007E30FE">
        <w:rPr>
          <w:rFonts w:cstheme="minorHAnsi"/>
        </w:rPr>
        <w:tab/>
      </w:r>
      <w:r w:rsidRPr="007E30FE">
        <w:rPr>
          <w:rFonts w:cstheme="minorHAnsi"/>
        </w:rPr>
        <w:tab/>
      </w:r>
    </w:p>
    <w:p w14:paraId="2BE53924" w14:textId="6A075301" w:rsidR="008347FE" w:rsidRPr="007E30FE" w:rsidRDefault="008347FE" w:rsidP="008347FE">
      <w:pPr>
        <w:rPr>
          <w:rFonts w:cstheme="minorHAnsi"/>
        </w:rPr>
      </w:pPr>
      <w:r w:rsidRPr="007E30FE">
        <w:rPr>
          <w:rFonts w:cstheme="minorHAnsi"/>
        </w:rPr>
        <w:t xml:space="preserve">Prije provođenja procesa dezinfekcije cjevovoda </w:t>
      </w:r>
      <w:bookmarkStart w:id="0" w:name="_Hlk45696832"/>
      <w:r w:rsidRPr="007E30FE">
        <w:rPr>
          <w:rFonts w:cstheme="minorHAnsi"/>
        </w:rPr>
        <w:t>ili</w:t>
      </w:r>
      <w:bookmarkEnd w:id="0"/>
      <w:r w:rsidRPr="007E30FE">
        <w:rPr>
          <w:rFonts w:cstheme="minorHAnsi"/>
        </w:rPr>
        <w:t xml:space="preserve"> mimovoda potrebno je napuniti i odzračiti cjevovod, te izvršiti ispiranje na svim hidrantima i ispusnim mjestima na trasi, uz istovremeno dopunjavanje cjevovoda svježom vodom. Ispiranje cjevovoda ili mimovoda provodi se dok mutnoća vode na svim hidrantima odnosno izljevnim mjestima nije &lt; 3NTU.</w:t>
      </w:r>
    </w:p>
    <w:p w14:paraId="13CDF665" w14:textId="77777777" w:rsidR="008347FE" w:rsidRPr="007E30FE" w:rsidRDefault="008347FE" w:rsidP="008347FE">
      <w:pPr>
        <w:rPr>
          <w:rFonts w:cstheme="minorHAnsi"/>
        </w:rPr>
      </w:pPr>
      <w:r w:rsidRPr="007E30FE">
        <w:rPr>
          <w:rFonts w:cstheme="minorHAnsi"/>
        </w:rPr>
        <w:t>IV.</w:t>
      </w:r>
      <w:r w:rsidRPr="007E30FE">
        <w:rPr>
          <w:rFonts w:cstheme="minorHAnsi"/>
        </w:rPr>
        <w:tab/>
        <w:t>FAZA: Punjenje cjevovoda ili mimovoda i provođenje procesa dezinfekcije</w:t>
      </w:r>
      <w:r w:rsidRPr="007E30FE">
        <w:rPr>
          <w:rFonts w:cstheme="minorHAnsi"/>
        </w:rPr>
        <w:tab/>
      </w:r>
    </w:p>
    <w:p w14:paraId="5F722BC6" w14:textId="77777777" w:rsidR="008347FE" w:rsidRPr="007E30FE" w:rsidRDefault="008347FE" w:rsidP="008347FE">
      <w:pPr>
        <w:rPr>
          <w:rFonts w:cstheme="minorHAnsi"/>
        </w:rPr>
      </w:pPr>
      <w:r w:rsidRPr="007E30FE">
        <w:rPr>
          <w:rFonts w:cstheme="minorHAnsi"/>
        </w:rPr>
        <w:t xml:space="preserve">Početak procesa dezinfekcije je punjenje cjevovoda i mimovoda hiperkloriranom vodom na način da se propusti, u ovisnosti o volumenu cjevovoda, svježa voda uz doziranje 13%-tnog natrijevog hipoklorita (NaOCl) na poziciji odobrenog priključnog mjesta, u koncentraciji aktivnog klora od 50 mg/l. Punjenje hiperkloriranom vodom provodi se pod pretpostavkom da su cjevovod ili mimovod </w:t>
      </w:r>
      <w:r w:rsidRPr="007E30FE">
        <w:rPr>
          <w:rFonts w:cstheme="minorHAnsi"/>
        </w:rPr>
        <w:lastRenderedPageBreak/>
        <w:t>prethodno napunjeni, a voda se ispušta na prethodno odobrenim hidrantima i ispusnim mjestima naznačenim u situacijskom prikazu cjevovoda ili mimovoda i uzdužnom profilu.</w:t>
      </w:r>
    </w:p>
    <w:p w14:paraId="3A0635C7" w14:textId="77777777" w:rsidR="008347FE" w:rsidRPr="007E30FE" w:rsidRDefault="008347FE" w:rsidP="008347FE">
      <w:pPr>
        <w:rPr>
          <w:rFonts w:cstheme="minorHAnsi"/>
        </w:rPr>
      </w:pPr>
      <w:r w:rsidRPr="007E30FE">
        <w:rPr>
          <w:rFonts w:cstheme="minorHAnsi"/>
        </w:rPr>
        <w:t>Nakon što se na prethodno odobrenim hidrantima i ispusnim mjestima izmjeri tražena koncentracija slobodnog klora (mg/l Cl</w:t>
      </w:r>
      <w:r w:rsidRPr="007E30FE">
        <w:rPr>
          <w:rFonts w:cstheme="minorHAnsi"/>
          <w:vertAlign w:val="subscript"/>
        </w:rPr>
        <w:t>2</w:t>
      </w:r>
      <w:r w:rsidRPr="007E30FE">
        <w:rPr>
          <w:rFonts w:cstheme="minorHAnsi"/>
        </w:rPr>
        <w:t>) od 50 mg/l, prestaje se s doziranjem natrijevog hipoklorita, te se tako napunjen cjevovod ostavlja da stoji 24h.</w:t>
      </w:r>
    </w:p>
    <w:p w14:paraId="1B49EDE2" w14:textId="77777777" w:rsidR="008347FE" w:rsidRPr="007E30FE" w:rsidRDefault="008347FE" w:rsidP="008347FE">
      <w:pPr>
        <w:rPr>
          <w:rFonts w:cstheme="minorHAnsi"/>
        </w:rPr>
      </w:pPr>
      <w:r w:rsidRPr="007E30FE">
        <w:rPr>
          <w:rFonts w:cstheme="minorHAnsi"/>
        </w:rPr>
        <w:t>Na cjevovodu ili mimovodu potrebno je zatvoriti sve ventile (osim odzračnih) radi sprječavanja ulaza vode i istjecanja radne otopine za dezinfekciju, te je potrebno reviziona okna poklopiti pripadajućim poklopcima.</w:t>
      </w:r>
    </w:p>
    <w:p w14:paraId="3C0FF97A" w14:textId="62BEDB80" w:rsidR="008347FE" w:rsidRPr="001C3BD8" w:rsidRDefault="008347FE" w:rsidP="008347FE">
      <w:pPr>
        <w:rPr>
          <w:rFonts w:cstheme="minorHAnsi"/>
          <w:b/>
          <w:bCs/>
        </w:rPr>
      </w:pPr>
      <w:r w:rsidRPr="007E30FE">
        <w:rPr>
          <w:rFonts w:cstheme="minorHAnsi"/>
          <w:b/>
          <w:bCs/>
        </w:rPr>
        <w:t>Ukoliko će  cjevovod za vrijeme provođenja postupka dezinfekcije biti bez nadzora postavlja se natpis „OPREZ-DEZINFEKCIJA CJEOVODA U TIJEKU-VODA NIJE ZA UPOTREBU“.</w:t>
      </w:r>
    </w:p>
    <w:p w14:paraId="4BE28F5E" w14:textId="77777777" w:rsidR="008347FE" w:rsidRPr="007E30FE" w:rsidRDefault="008347FE" w:rsidP="008347FE">
      <w:pPr>
        <w:rPr>
          <w:rFonts w:cstheme="minorHAnsi"/>
        </w:rPr>
      </w:pPr>
      <w:r w:rsidRPr="007E30FE">
        <w:rPr>
          <w:rFonts w:cstheme="minorHAnsi"/>
        </w:rPr>
        <w:t>V.</w:t>
      </w:r>
      <w:r w:rsidRPr="007E30FE">
        <w:rPr>
          <w:rFonts w:cstheme="minorHAnsi"/>
        </w:rPr>
        <w:tab/>
        <w:t>FAZA: Provjera učinkovitosti provedenog  procesa dezinfekcije cjevovoda ili mimovoda</w:t>
      </w:r>
    </w:p>
    <w:p w14:paraId="4DA2DF04" w14:textId="77777777" w:rsidR="008347FE" w:rsidRPr="007E30FE" w:rsidRDefault="008347FE" w:rsidP="008347FE">
      <w:pPr>
        <w:rPr>
          <w:rFonts w:cstheme="minorHAnsi"/>
        </w:rPr>
      </w:pPr>
      <w:r w:rsidRPr="007E30FE">
        <w:rPr>
          <w:rFonts w:cstheme="minorHAnsi"/>
        </w:rPr>
        <w:t>Po isteku 24h mjeri se količina preostalog slobodnog klora redom na svim odobrenim hidrantima i ispusnim mjestima. Ukoliko je rezidualna koncentracija slobodnog klora &lt;0.08mg/l, potrebno je ponoviti postupak ispiranja i dezinfekcije cjevovoda ili mimovoda.</w:t>
      </w:r>
    </w:p>
    <w:p w14:paraId="037CA251" w14:textId="6B1275EF" w:rsidR="008347FE" w:rsidRPr="007E30FE" w:rsidRDefault="008347FE" w:rsidP="008347FE">
      <w:pPr>
        <w:rPr>
          <w:rFonts w:cstheme="minorHAnsi"/>
        </w:rPr>
      </w:pPr>
      <w:r w:rsidRPr="007E30FE">
        <w:rPr>
          <w:rFonts w:cstheme="minorHAnsi"/>
        </w:rPr>
        <w:t>Ukoliko je izmjerena rezidualna koncentracija slobodnog klora &gt; 0.08mg/l  voda se propušta u daljnje dionice.</w:t>
      </w:r>
    </w:p>
    <w:p w14:paraId="5F6BB7CB" w14:textId="77777777" w:rsidR="008347FE" w:rsidRPr="007E30FE" w:rsidRDefault="008347FE" w:rsidP="008347FE">
      <w:pPr>
        <w:rPr>
          <w:rFonts w:cstheme="minorHAnsi"/>
        </w:rPr>
      </w:pPr>
      <w:r w:rsidRPr="007E30FE">
        <w:rPr>
          <w:rFonts w:cstheme="minorHAnsi"/>
        </w:rPr>
        <w:t>VI.</w:t>
      </w:r>
      <w:r w:rsidRPr="007E30FE">
        <w:rPr>
          <w:rFonts w:cstheme="minorHAnsi"/>
        </w:rPr>
        <w:tab/>
        <w:t>FAZA: Ispuštanje i neutralizacija hiperklorirane vode iz cjevovoda ili mimovoda</w:t>
      </w:r>
      <w:r w:rsidRPr="007E30FE">
        <w:rPr>
          <w:rFonts w:cstheme="minorHAnsi"/>
        </w:rPr>
        <w:tab/>
      </w:r>
      <w:r w:rsidRPr="007E30FE">
        <w:rPr>
          <w:rFonts w:cstheme="minorHAnsi"/>
        </w:rPr>
        <w:tab/>
      </w:r>
    </w:p>
    <w:p w14:paraId="4276D3B1" w14:textId="77777777" w:rsidR="008347FE" w:rsidRPr="007E30FE" w:rsidRDefault="008347FE" w:rsidP="008347FE">
      <w:pPr>
        <w:rPr>
          <w:rFonts w:cstheme="minorHAnsi"/>
        </w:rPr>
      </w:pPr>
      <w:r w:rsidRPr="007E30FE">
        <w:rPr>
          <w:rFonts w:cstheme="minorHAnsi"/>
        </w:rPr>
        <w:t>Hiperklorirana voda od procesa dezinfekcije cjevovoda ili mimovoda ispušta se na prethodno odobrenim hidrantima i ispusnim mjestima u skladu s priloženim situacijskim prikazom s uzdužnim profilima.</w:t>
      </w:r>
    </w:p>
    <w:p w14:paraId="63A40B2F" w14:textId="77777777" w:rsidR="008347FE" w:rsidRPr="007E30FE" w:rsidRDefault="008347FE" w:rsidP="008347FE">
      <w:pPr>
        <w:rPr>
          <w:rFonts w:cstheme="minorHAnsi"/>
        </w:rPr>
      </w:pPr>
      <w:r w:rsidRPr="007E30FE">
        <w:rPr>
          <w:rFonts w:cstheme="minorHAnsi"/>
        </w:rPr>
        <w:t>Postupanje s otpadnom vodom nakon provedenog procesa dezinfekcije i ispiranja mora se provesti sukladno Pravilniku o graničnim vrijednostima emisija otpadnih voda.</w:t>
      </w:r>
    </w:p>
    <w:p w14:paraId="274DFAC5" w14:textId="77777777" w:rsidR="008347FE" w:rsidRPr="007E30FE" w:rsidRDefault="008347FE" w:rsidP="008347FE">
      <w:pPr>
        <w:rPr>
          <w:rFonts w:cstheme="minorHAnsi"/>
        </w:rPr>
      </w:pPr>
      <w:r w:rsidRPr="007E30FE">
        <w:rPr>
          <w:rFonts w:cstheme="minorHAnsi"/>
        </w:rPr>
        <w:t xml:space="preserve">U recipijent se može ispuštati hiperklorirana voda uz razrjeđenje vodom ukoliko je izmjerena koncentracija slobodnog klora &lt; od 0.5 mg/l. </w:t>
      </w:r>
    </w:p>
    <w:p w14:paraId="759A123B" w14:textId="77777777" w:rsidR="008347FE" w:rsidRPr="007E30FE" w:rsidRDefault="008347FE" w:rsidP="008347FE">
      <w:pPr>
        <w:rPr>
          <w:rFonts w:cstheme="minorHAnsi"/>
        </w:rPr>
      </w:pPr>
      <w:r w:rsidRPr="007E30FE">
        <w:rPr>
          <w:rFonts w:cstheme="minorHAnsi"/>
        </w:rPr>
        <w:t>Ako je koncentracija slobodnog klora  &gt; od 0.5 mg/l, hiperklorirana voda se prije ispuštanja u prirodni recipijent mora neutralizirati odgovarajućim sredstvo za neutralizaciju (natrijevim bisulfitom ili jednakovrejedno).</w:t>
      </w:r>
    </w:p>
    <w:p w14:paraId="32BA6A41" w14:textId="77777777" w:rsidR="008347FE" w:rsidRPr="007E30FE" w:rsidRDefault="008347FE" w:rsidP="008347FE">
      <w:pPr>
        <w:rPr>
          <w:rFonts w:cstheme="minorHAnsi"/>
        </w:rPr>
      </w:pPr>
      <w:r w:rsidRPr="007E30FE">
        <w:rPr>
          <w:rFonts w:cstheme="minorHAnsi"/>
        </w:rPr>
        <w:t>Za  oba navedena postupka potrebno je navesti i opisati tehnologiju neutralizacije hiperklorirane vode, te osigurati odgovarajuće spremnike za provođenje procesa neutralizacije koji moraju biti opisani u Prilogu 4.</w:t>
      </w:r>
    </w:p>
    <w:p w14:paraId="5584DE05" w14:textId="150E8729" w:rsidR="008347FE" w:rsidRDefault="008347FE" w:rsidP="008347FE">
      <w:pPr>
        <w:rPr>
          <w:rFonts w:cstheme="minorHAnsi"/>
        </w:rPr>
      </w:pPr>
      <w:r w:rsidRPr="007E30FE">
        <w:rPr>
          <w:rFonts w:cstheme="minorHAnsi"/>
        </w:rPr>
        <w:t xml:space="preserve">Istovremeno s ispuštanjem vode cjevovodi ili mimovodi se nadopunjavaju svježom vodom za ljudsku potrošnju.  </w:t>
      </w:r>
    </w:p>
    <w:p w14:paraId="6963DCD9" w14:textId="371C7070" w:rsidR="001C3BD8" w:rsidRDefault="001C3BD8" w:rsidP="008347FE">
      <w:pPr>
        <w:rPr>
          <w:rFonts w:cstheme="minorHAnsi"/>
        </w:rPr>
      </w:pPr>
    </w:p>
    <w:p w14:paraId="591238FA" w14:textId="2B20A2D1" w:rsidR="001C3BD8" w:rsidRDefault="001C3BD8" w:rsidP="008347FE">
      <w:pPr>
        <w:rPr>
          <w:rFonts w:cstheme="minorHAnsi"/>
        </w:rPr>
      </w:pPr>
    </w:p>
    <w:p w14:paraId="1E12F728" w14:textId="77777777" w:rsidR="001C3BD8" w:rsidRPr="007E30FE" w:rsidRDefault="001C3BD8" w:rsidP="008347FE">
      <w:pPr>
        <w:rPr>
          <w:rFonts w:cstheme="minorHAnsi"/>
        </w:rPr>
      </w:pPr>
    </w:p>
    <w:p w14:paraId="654656E2" w14:textId="77777777" w:rsidR="008347FE" w:rsidRPr="007E30FE" w:rsidRDefault="008347FE" w:rsidP="008347FE">
      <w:pPr>
        <w:rPr>
          <w:rFonts w:cstheme="minorHAnsi"/>
        </w:rPr>
      </w:pPr>
      <w:r w:rsidRPr="007E30FE">
        <w:rPr>
          <w:rFonts w:cstheme="minorHAnsi"/>
        </w:rPr>
        <w:lastRenderedPageBreak/>
        <w:t>VII.</w:t>
      </w:r>
      <w:r w:rsidRPr="007E30FE">
        <w:rPr>
          <w:rFonts w:cstheme="minorHAnsi"/>
        </w:rPr>
        <w:tab/>
        <w:t xml:space="preserve">FAZA: Uzimanje uzorka vode za laboratorijsku analizu </w:t>
      </w:r>
      <w:r w:rsidRPr="007E30FE">
        <w:rPr>
          <w:rFonts w:cstheme="minorHAnsi"/>
        </w:rPr>
        <w:tab/>
      </w:r>
      <w:r w:rsidRPr="007E30FE">
        <w:rPr>
          <w:rFonts w:cstheme="minorHAnsi"/>
        </w:rPr>
        <w:tab/>
      </w:r>
    </w:p>
    <w:p w14:paraId="567FF99C" w14:textId="77777777" w:rsidR="008347FE" w:rsidRPr="007E30FE" w:rsidRDefault="008347FE" w:rsidP="008347FE">
      <w:pPr>
        <w:rPr>
          <w:rFonts w:cstheme="minorHAnsi"/>
        </w:rPr>
      </w:pPr>
      <w:r w:rsidRPr="007E30FE">
        <w:rPr>
          <w:rFonts w:cstheme="minorHAnsi"/>
        </w:rPr>
        <w:t>Nakon provedenog procesa dezinfekcije cjevovoda ili mimovoda, ispiranja i punjenja svježom vodom za ljudsku potrošnju, predstavnik neovisnog ovlaštenog laboratorija provodi uzimanje uzorka na analizu, na prethodno odobrenom mjestu od strane predstavnika Odjela sanitarnog nadzora.</w:t>
      </w:r>
    </w:p>
    <w:p w14:paraId="0697C9E4" w14:textId="77777777" w:rsidR="008347FE" w:rsidRPr="007E30FE" w:rsidRDefault="008347FE" w:rsidP="008347FE">
      <w:pPr>
        <w:rPr>
          <w:rFonts w:cstheme="minorHAnsi"/>
        </w:rPr>
      </w:pPr>
      <w:r w:rsidRPr="007E30FE">
        <w:rPr>
          <w:rFonts w:cstheme="minorHAnsi"/>
        </w:rPr>
        <w:t xml:space="preserve">Mjesto/lokacija uzimanja uzorka vode za analizu kvalitete mora biti točno definirano i prethodno odobreno. </w:t>
      </w:r>
    </w:p>
    <w:p w14:paraId="0828D8BE" w14:textId="77777777" w:rsidR="008347FE" w:rsidRPr="007E30FE" w:rsidRDefault="008347FE" w:rsidP="008347FE">
      <w:pPr>
        <w:rPr>
          <w:rFonts w:cstheme="minorHAnsi"/>
        </w:rPr>
      </w:pPr>
      <w:bookmarkStart w:id="1" w:name="_Hlk37056167"/>
      <w:r w:rsidRPr="007E30FE">
        <w:rPr>
          <w:rFonts w:cstheme="minorHAnsi"/>
        </w:rPr>
        <w:t xml:space="preserve">Za potrebe tehničkog pregleda građevine u svrhu izdavanja uporabne dozvole provodi se analiza uzoraka vode za ljudsku potrošnju uzetih iz građevina na </w:t>
      </w:r>
      <w:r w:rsidRPr="007E30FE">
        <w:rPr>
          <w:rFonts w:cstheme="minorHAnsi"/>
          <w:b/>
          <w:bCs/>
        </w:rPr>
        <w:t>sve parametre</w:t>
      </w:r>
      <w:r w:rsidRPr="007E30FE">
        <w:rPr>
          <w:rFonts w:cstheme="minorHAnsi"/>
        </w:rPr>
        <w:t xml:space="preserve"> iz Priloga II. točke 1. </w:t>
      </w:r>
      <w:bookmarkStart w:id="2" w:name="_Hlk37051433"/>
      <w:r w:rsidRPr="007E30FE">
        <w:rPr>
          <w:rFonts w:cstheme="minorHAnsi"/>
        </w:rPr>
        <w:t xml:space="preserve">Pravilnika o parametrima sukladnosti, metodama analize, monitoringu i planovima sigurnosti vode za ljudsku potrošnju te načinu vođenja registra pravnih osoba koje obavljaju djelatnost javne vodoopskrbe </w:t>
      </w:r>
      <w:bookmarkEnd w:id="2"/>
      <w:r w:rsidRPr="007E30FE">
        <w:rPr>
          <w:rFonts w:cstheme="minorHAnsi"/>
        </w:rPr>
        <w:t xml:space="preserve">i za </w:t>
      </w:r>
      <w:r w:rsidRPr="007E30FE">
        <w:rPr>
          <w:rFonts w:cstheme="minorHAnsi"/>
          <w:b/>
          <w:bCs/>
        </w:rPr>
        <w:t>parametar ugljikovodika</w:t>
      </w:r>
      <w:r w:rsidRPr="007E30FE">
        <w:rPr>
          <w:rFonts w:cstheme="minorHAnsi"/>
        </w:rPr>
        <w:t xml:space="preserve"> iz Priloga I. tablice 4 Pravilnika</w:t>
      </w:r>
    </w:p>
    <w:p w14:paraId="4E294888" w14:textId="367860E4" w:rsidR="008347FE" w:rsidRPr="007E30FE" w:rsidRDefault="008347FE" w:rsidP="008347FE">
      <w:pPr>
        <w:rPr>
          <w:rFonts w:cstheme="minorHAnsi"/>
        </w:rPr>
      </w:pPr>
      <w:r w:rsidRPr="007E30FE">
        <w:rPr>
          <w:rFonts w:cstheme="minorHAnsi"/>
        </w:rPr>
        <w:t xml:space="preserve">Prilikom tehničkog pregleda vodnih građevina za vodoopskrbu uzima se najmanje po jedan uzorak za svaku zasebnu  komunalnu vodnu građevinu u vodoopskrbnome sustavu, te </w:t>
      </w:r>
      <w:r w:rsidRPr="007E30FE">
        <w:rPr>
          <w:rFonts w:cstheme="minorHAnsi"/>
          <w:b/>
          <w:bCs/>
        </w:rPr>
        <w:t>najmanje 10% ukupnog</w:t>
      </w:r>
      <w:r w:rsidRPr="007E30FE">
        <w:rPr>
          <w:rFonts w:cstheme="minorHAnsi"/>
        </w:rPr>
        <w:t xml:space="preserve"> </w:t>
      </w:r>
      <w:r w:rsidRPr="007E30FE">
        <w:rPr>
          <w:rFonts w:cstheme="minorHAnsi"/>
          <w:b/>
          <w:bCs/>
        </w:rPr>
        <w:t>broja hidranata duž vodoopskrbnog cjevovoda</w:t>
      </w:r>
      <w:r w:rsidRPr="007E30FE">
        <w:rPr>
          <w:rFonts w:cstheme="minorHAnsi"/>
        </w:rPr>
        <w:t xml:space="preserve">, uz uvjet da su </w:t>
      </w:r>
      <w:r w:rsidRPr="007E30FE">
        <w:rPr>
          <w:rFonts w:cstheme="minorHAnsi"/>
          <w:b/>
          <w:bCs/>
        </w:rPr>
        <w:t>obuhvaćene krajnje točke na mreži</w:t>
      </w:r>
      <w:r w:rsidRPr="007E30FE">
        <w:rPr>
          <w:rFonts w:cstheme="minorHAnsi"/>
        </w:rPr>
        <w:t>, radi provjere usklađenosti parametara.</w:t>
      </w:r>
    </w:p>
    <w:bookmarkEnd w:id="1"/>
    <w:p w14:paraId="20D06F89" w14:textId="77777777" w:rsidR="008347FE" w:rsidRPr="007E30FE" w:rsidRDefault="008347FE" w:rsidP="008347FE">
      <w:pPr>
        <w:rPr>
          <w:rFonts w:cstheme="minorHAnsi"/>
        </w:rPr>
      </w:pPr>
      <w:r w:rsidRPr="007E30FE">
        <w:rPr>
          <w:rFonts w:cstheme="minorHAnsi"/>
        </w:rPr>
        <w:t>VIII.</w:t>
      </w:r>
      <w:r w:rsidRPr="007E30FE">
        <w:rPr>
          <w:rFonts w:cstheme="minorHAnsi"/>
        </w:rPr>
        <w:tab/>
        <w:t>FAZA:  Verifikacija uspješnosti procesa dezinfekcije cjevovoda ili mimovoda</w:t>
      </w:r>
    </w:p>
    <w:p w14:paraId="7753A459" w14:textId="77777777" w:rsidR="008347FE" w:rsidRPr="007E30FE" w:rsidRDefault="008347FE" w:rsidP="008347FE">
      <w:pPr>
        <w:rPr>
          <w:rFonts w:cstheme="minorHAnsi"/>
        </w:rPr>
      </w:pPr>
      <w:r w:rsidRPr="007E30FE">
        <w:rPr>
          <w:rFonts w:cstheme="minorHAnsi"/>
        </w:rPr>
        <w:t>Proces dezinfekcije cjevovoda ili mimovoda smatra se uspješno provedenim nakon dobivanja analitičkog izvješća neovisnog ovlaštenog laboratorija da je analizirani uzorak vode nakon dezinfekcije cjevovoda ili mimovoda sukladan važećem Zakonu o vodi za ljudsku potrošnju i Pravilnika o parametrima sukladnosti, metodama analize, monitoringu i planovima sigurnosti vode za ljudsku potrošnju te načinu vođenja registra pravnih osoba koje obavljaju djelatnost javne vodoopskrbe. Uzorke vode za ljudsku potrošnju mora uzeti stručna osoba ovlaštenog laboratorija.</w:t>
      </w:r>
    </w:p>
    <w:p w14:paraId="5ED4D268" w14:textId="77777777" w:rsidR="008347FE" w:rsidRPr="007E30FE" w:rsidRDefault="008347FE" w:rsidP="008347FE">
      <w:pPr>
        <w:rPr>
          <w:rFonts w:cstheme="minorHAnsi"/>
        </w:rPr>
      </w:pPr>
      <w:r w:rsidRPr="007E30FE">
        <w:rPr>
          <w:rFonts w:cstheme="minorHAnsi"/>
        </w:rPr>
        <w:t>Rukovoditelj Službe kontrole kvalitete vode i sanitarnog nadzora temeljem analitičkog izvješća neovisnog laboratorija i provedenih internih analiza daje suglasnost i verifikaciju uspješno provedene dezinfekcije cjevovoda ili mimovoda osobi zaduženoj za vođenje predmetne investicije.</w:t>
      </w:r>
    </w:p>
    <w:p w14:paraId="2598C529" w14:textId="77777777" w:rsidR="008347FE" w:rsidRPr="007E30FE" w:rsidRDefault="008347FE" w:rsidP="008347FE">
      <w:pPr>
        <w:rPr>
          <w:rFonts w:cstheme="minorHAnsi"/>
        </w:rPr>
      </w:pPr>
      <w:bookmarkStart w:id="3" w:name="_Hlk37056257"/>
      <w:r w:rsidRPr="007E30FE">
        <w:rPr>
          <w:rFonts w:cstheme="minorHAnsi"/>
        </w:rPr>
        <w:t>Ukoliko se prilikom prve analize uzoraka utvrdi nesukladnost određenog parametra, potrebno je ukloniti uzroke nesukladnosti te ponoviti uzorkovanje i ispitivanje na istim izljevnim mjestima na kojima je utvrđena nesukladnost na taj parametar.</w:t>
      </w:r>
    </w:p>
    <w:p w14:paraId="70D08684" w14:textId="77777777" w:rsidR="008347FE" w:rsidRPr="007E30FE" w:rsidRDefault="008347FE" w:rsidP="008347FE">
      <w:pPr>
        <w:rPr>
          <w:rFonts w:cstheme="minorHAnsi"/>
        </w:rPr>
      </w:pPr>
      <w:r w:rsidRPr="007E30FE">
        <w:rPr>
          <w:rFonts w:cstheme="minorHAnsi"/>
        </w:rPr>
        <w:t>Ukoliko se analizama uzoraka vode uzetim u svrhu tehničkog pregleda građevina utvrdi odstupanje mikrobioloških parametara propisanih Pravilnikom, izvođač dezinfekcije vodne građevine dužan je osigurati provedbu mjere dodatnog ispiranja te po potrebi, mjere dezinfekcije putem ovlaštene pravne osobe po posebnom propisu.</w:t>
      </w:r>
    </w:p>
    <w:bookmarkEnd w:id="3"/>
    <w:p w14:paraId="0AC560E1" w14:textId="77777777" w:rsidR="008347FE" w:rsidRPr="007E30FE" w:rsidRDefault="008347FE" w:rsidP="008347FE">
      <w:pPr>
        <w:rPr>
          <w:rFonts w:cstheme="minorHAnsi"/>
        </w:rPr>
      </w:pPr>
    </w:p>
    <w:p w14:paraId="51225301" w14:textId="77777777" w:rsidR="008347FE" w:rsidRPr="007E30FE" w:rsidRDefault="008347FE" w:rsidP="008347FE">
      <w:pPr>
        <w:rPr>
          <w:rFonts w:cstheme="minorHAnsi"/>
        </w:rPr>
      </w:pPr>
    </w:p>
    <w:p w14:paraId="2CD74134" w14:textId="77777777" w:rsidR="008347FE" w:rsidRPr="007E30FE" w:rsidRDefault="008347FE" w:rsidP="008347FE">
      <w:pPr>
        <w:rPr>
          <w:rFonts w:cstheme="minorHAnsi"/>
        </w:rPr>
      </w:pPr>
    </w:p>
    <w:p w14:paraId="7C853D47" w14:textId="32C424F3" w:rsidR="008347FE" w:rsidRPr="000026CB" w:rsidRDefault="008347FE" w:rsidP="008347FE">
      <w:pPr>
        <w:rPr>
          <w:rFonts w:cstheme="minorHAnsi"/>
          <w:b/>
          <w:bCs/>
        </w:rPr>
      </w:pPr>
      <w:r w:rsidRPr="007E30FE">
        <w:rPr>
          <w:rFonts w:cstheme="minorHAnsi"/>
        </w:rPr>
        <w:lastRenderedPageBreak/>
        <w:t>Prije pristupanja dezinfekciji cjevovoda Izvoditelj radova u obvezi je izraditi „</w:t>
      </w:r>
      <w:r w:rsidRPr="007E30FE">
        <w:rPr>
          <w:rFonts w:cstheme="minorHAnsi"/>
          <w:b/>
          <w:bCs/>
        </w:rPr>
        <w:t>Tehnologiju dezinfekcije vodoopskrbnog cjevovoda ili mimovoda“</w:t>
      </w:r>
      <w:r w:rsidRPr="007E30FE">
        <w:rPr>
          <w:rFonts w:cstheme="minorHAnsi"/>
        </w:rPr>
        <w:t xml:space="preserve"> koja u prilogu mora sadržavati niže navedeno </w:t>
      </w:r>
      <w:r w:rsidRPr="007E30FE">
        <w:rPr>
          <w:rFonts w:cstheme="minorHAnsi"/>
          <w:b/>
          <w:bCs/>
        </w:rPr>
        <w:t>(Prilog 1, 2 i 3):</w:t>
      </w:r>
    </w:p>
    <w:p w14:paraId="1E8CB518" w14:textId="77777777" w:rsidR="008347FE" w:rsidRPr="007E30FE" w:rsidRDefault="008347FE" w:rsidP="008347FE">
      <w:pPr>
        <w:rPr>
          <w:rFonts w:cstheme="minorHAnsi"/>
        </w:rPr>
      </w:pPr>
      <w:r w:rsidRPr="007E30FE">
        <w:rPr>
          <w:rFonts w:cstheme="minorHAnsi"/>
          <w:b/>
          <w:bCs/>
        </w:rPr>
        <w:t>PRILOG 1</w:t>
      </w:r>
      <w:r w:rsidRPr="007E30FE">
        <w:rPr>
          <w:rFonts w:cstheme="minorHAnsi"/>
        </w:rPr>
        <w:t>:  Opis tehnološkog procesa dezinfekcije cjevovoda</w:t>
      </w:r>
    </w:p>
    <w:p w14:paraId="170C2D91" w14:textId="77777777" w:rsidR="008347FE" w:rsidRPr="007E30FE" w:rsidRDefault="008347FE" w:rsidP="008347FE">
      <w:pPr>
        <w:rPr>
          <w:rFonts w:cstheme="minorHAnsi"/>
        </w:rPr>
      </w:pPr>
      <w:r w:rsidRPr="007E30FE">
        <w:rPr>
          <w:rFonts w:cstheme="minorHAnsi"/>
        </w:rPr>
        <w:t>Izvođač radova sukladno navedenom u troškovničkoj stavci u obvezi je izraditi  opis  tehnološkog  procesa izvođenja dezinfekcije cjevovoda ili mimovoda koju je potrebno prethodno dostaviti stručnim službama KD Vodovod i kanalizacija Rijeka na verifikaciju kao preduvjet pristupanju izvođenja navedenih radova.</w:t>
      </w:r>
    </w:p>
    <w:p w14:paraId="493CD0F8" w14:textId="77777777" w:rsidR="008347FE" w:rsidRPr="007E30FE" w:rsidRDefault="008347FE" w:rsidP="008347FE">
      <w:pPr>
        <w:rPr>
          <w:rFonts w:cstheme="minorHAnsi"/>
        </w:rPr>
      </w:pPr>
      <w:r w:rsidRPr="007E30FE">
        <w:rPr>
          <w:rFonts w:cstheme="minorHAnsi"/>
          <w:b/>
          <w:bCs/>
        </w:rPr>
        <w:t>PRILOG 2</w:t>
      </w:r>
      <w:r w:rsidRPr="007E30FE">
        <w:rPr>
          <w:rFonts w:cstheme="minorHAnsi"/>
        </w:rPr>
        <w:t>: Izračun potrebnog broja sati za izvođenje pojedinih faza procesa dezinfekcije cjevovoda</w:t>
      </w:r>
    </w:p>
    <w:p w14:paraId="7CB5E52B" w14:textId="1881C561" w:rsidR="008347FE" w:rsidRPr="007E30FE" w:rsidRDefault="008347FE" w:rsidP="008347FE">
      <w:pPr>
        <w:rPr>
          <w:rFonts w:cstheme="minorHAnsi"/>
        </w:rPr>
      </w:pPr>
      <w:r w:rsidRPr="007E30FE">
        <w:rPr>
          <w:rFonts w:cstheme="minorHAnsi"/>
        </w:rPr>
        <w:t>U ovisnosti o složenosti postupaka dezinfekcije cjevovoda i sukladno danom opisu svake faze istog, potrebno je predvidjeti potreban broj sati (po fazama i ukupno) te ga uvrstiti ukupni dinamički plan.</w:t>
      </w:r>
    </w:p>
    <w:p w14:paraId="6925A1EC" w14:textId="77777777" w:rsidR="008347FE" w:rsidRPr="007E30FE" w:rsidRDefault="008347FE" w:rsidP="008347FE">
      <w:pPr>
        <w:rPr>
          <w:rFonts w:cstheme="minorHAnsi"/>
        </w:rPr>
      </w:pPr>
      <w:r w:rsidRPr="007E30FE">
        <w:rPr>
          <w:rFonts w:cstheme="minorHAnsi"/>
          <w:b/>
          <w:bCs/>
        </w:rPr>
        <w:t>PRILOG 3</w:t>
      </w:r>
      <w:r w:rsidRPr="007E30FE">
        <w:rPr>
          <w:rFonts w:cstheme="minorHAnsi"/>
        </w:rPr>
        <w:t xml:space="preserve">: Proračun doziranja potrebne količine 13% natrijevog hipoklorita (NaOCl)  kod hiperkloriranja cjevovoda i mimovoda </w:t>
      </w:r>
    </w:p>
    <w:p w14:paraId="63C1CBF3" w14:textId="77777777" w:rsidR="008347FE" w:rsidRPr="007E30FE" w:rsidRDefault="008347FE" w:rsidP="008347FE">
      <w:pPr>
        <w:rPr>
          <w:rFonts w:cstheme="minorHAnsi"/>
        </w:rPr>
      </w:pPr>
      <w:r w:rsidRPr="007E30FE">
        <w:rPr>
          <w:rFonts w:cstheme="minorHAnsi"/>
        </w:rPr>
        <w:t>Zahtijevana koncentracija aktivnog slobodnog klora:</w:t>
      </w:r>
      <w:r w:rsidRPr="007E30FE">
        <w:rPr>
          <w:rFonts w:cstheme="minorHAnsi"/>
        </w:rPr>
        <w:tab/>
        <w:t>50 mg/lit</w:t>
      </w:r>
    </w:p>
    <w:p w14:paraId="1CBA14BA" w14:textId="77777777" w:rsidR="008347FE" w:rsidRPr="007E30FE" w:rsidRDefault="008347FE" w:rsidP="008347FE">
      <w:pPr>
        <w:rPr>
          <w:rFonts w:cstheme="minorHAnsi"/>
        </w:rPr>
      </w:pPr>
      <w:r w:rsidRPr="007E30FE">
        <w:rPr>
          <w:rFonts w:cstheme="minorHAnsi"/>
        </w:rPr>
        <w:t>Masena koncentracija otopine NaOCl:</w:t>
      </w:r>
      <w:r w:rsidRPr="007E30FE">
        <w:rPr>
          <w:rFonts w:cstheme="minorHAnsi"/>
        </w:rPr>
        <w:tab/>
      </w:r>
      <w:r w:rsidRPr="007E30FE">
        <w:rPr>
          <w:rFonts w:cstheme="minorHAnsi"/>
        </w:rPr>
        <w:tab/>
      </w:r>
      <w:r w:rsidRPr="007E30FE">
        <w:rPr>
          <w:rFonts w:cstheme="minorHAnsi"/>
        </w:rPr>
        <w:tab/>
        <w:t>13%</w:t>
      </w:r>
      <w:r w:rsidRPr="007E30FE">
        <w:rPr>
          <w:rFonts w:cstheme="minorHAnsi"/>
        </w:rPr>
        <w:tab/>
      </w:r>
      <w:r w:rsidRPr="007E30FE">
        <w:rPr>
          <w:rFonts w:cstheme="minorHAnsi"/>
        </w:rPr>
        <w:tab/>
      </w:r>
      <w:r w:rsidRPr="007E30FE">
        <w:rPr>
          <w:rFonts w:cstheme="minorHAnsi"/>
        </w:rPr>
        <w:tab/>
      </w:r>
    </w:p>
    <w:p w14:paraId="29B9E92E" w14:textId="77777777" w:rsidR="008347FE" w:rsidRPr="007E30FE" w:rsidRDefault="008347FE" w:rsidP="008347FE">
      <w:pPr>
        <w:rPr>
          <w:rFonts w:cstheme="minorHAnsi"/>
        </w:rPr>
      </w:pPr>
      <w:r w:rsidRPr="007E30FE">
        <w:rPr>
          <w:rFonts w:cstheme="minorHAnsi"/>
        </w:rPr>
        <w:t>Profil cjevovoda/ mimovoda – unutarnji promjer:</w:t>
      </w:r>
      <w:r w:rsidRPr="007E30FE">
        <w:rPr>
          <w:rFonts w:cstheme="minorHAnsi"/>
        </w:rPr>
        <w:tab/>
        <w:t>_____ mm</w:t>
      </w:r>
    </w:p>
    <w:p w14:paraId="5C3359BC" w14:textId="77777777" w:rsidR="008347FE" w:rsidRPr="007E30FE" w:rsidRDefault="008347FE" w:rsidP="008347FE">
      <w:pPr>
        <w:rPr>
          <w:rFonts w:cstheme="minorHAnsi"/>
        </w:rPr>
      </w:pPr>
      <w:r w:rsidRPr="007E30FE">
        <w:rPr>
          <w:rFonts w:cstheme="minorHAnsi"/>
        </w:rPr>
        <w:t>Dužina cjevovoda/ mimovoda:</w:t>
      </w:r>
      <w:r w:rsidRPr="007E30FE">
        <w:rPr>
          <w:rFonts w:cstheme="minorHAnsi"/>
        </w:rPr>
        <w:tab/>
      </w:r>
      <w:r w:rsidRPr="007E30FE">
        <w:rPr>
          <w:rFonts w:cstheme="minorHAnsi"/>
        </w:rPr>
        <w:tab/>
      </w:r>
      <w:r w:rsidRPr="007E30FE">
        <w:rPr>
          <w:rFonts w:cstheme="minorHAnsi"/>
        </w:rPr>
        <w:tab/>
      </w:r>
      <w:r w:rsidRPr="007E30FE">
        <w:rPr>
          <w:rFonts w:cstheme="minorHAnsi"/>
        </w:rPr>
        <w:tab/>
        <w:t xml:space="preserve">_____ m </w:t>
      </w:r>
    </w:p>
    <w:p w14:paraId="39065AD6" w14:textId="77777777" w:rsidR="008347FE" w:rsidRPr="007E30FE" w:rsidRDefault="008347FE" w:rsidP="008347FE">
      <w:pPr>
        <w:rPr>
          <w:rFonts w:cstheme="minorHAnsi"/>
        </w:rPr>
      </w:pPr>
      <w:r w:rsidRPr="007E30FE">
        <w:rPr>
          <w:rFonts w:cstheme="minorHAnsi"/>
        </w:rPr>
        <w:t>Volumen cjevovoda/ mimovoda:</w:t>
      </w:r>
      <w:r w:rsidRPr="007E30FE">
        <w:rPr>
          <w:rFonts w:cstheme="minorHAnsi"/>
        </w:rPr>
        <w:tab/>
      </w:r>
      <w:r w:rsidRPr="007E30FE">
        <w:rPr>
          <w:rFonts w:cstheme="minorHAnsi"/>
        </w:rPr>
        <w:tab/>
      </w:r>
      <w:r w:rsidRPr="007E30FE">
        <w:rPr>
          <w:rFonts w:cstheme="minorHAnsi"/>
        </w:rPr>
        <w:tab/>
        <w:t>_____ m3</w:t>
      </w:r>
    </w:p>
    <w:p w14:paraId="421E4ACB" w14:textId="52DF0E47" w:rsidR="008347FE" w:rsidRPr="007E30FE" w:rsidRDefault="008347FE" w:rsidP="008347FE">
      <w:pPr>
        <w:rPr>
          <w:rFonts w:cstheme="minorHAnsi"/>
        </w:rPr>
      </w:pPr>
      <w:r w:rsidRPr="007E30FE">
        <w:rPr>
          <w:rFonts w:cstheme="minorHAnsi"/>
        </w:rPr>
        <w:t>Potrebna količina NaOCl:</w:t>
      </w:r>
      <w:r w:rsidRPr="007E30FE">
        <w:rPr>
          <w:rFonts w:cstheme="minorHAnsi"/>
        </w:rPr>
        <w:tab/>
      </w:r>
      <w:r w:rsidRPr="007E30FE">
        <w:rPr>
          <w:rFonts w:cstheme="minorHAnsi"/>
        </w:rPr>
        <w:tab/>
      </w:r>
      <w:r w:rsidRPr="007E30FE">
        <w:rPr>
          <w:rFonts w:cstheme="minorHAnsi"/>
        </w:rPr>
        <w:tab/>
      </w:r>
      <w:r w:rsidRPr="007E30FE">
        <w:rPr>
          <w:rFonts w:cstheme="minorHAnsi"/>
        </w:rPr>
        <w:tab/>
        <w:t>_____ L</w:t>
      </w:r>
      <w:r w:rsidRPr="007E30FE">
        <w:rPr>
          <w:rFonts w:cstheme="minorHAnsi"/>
        </w:rPr>
        <w:tab/>
        <w:t xml:space="preserve"> 13%-tne otopine</w:t>
      </w:r>
      <w:r w:rsidRPr="007E30FE">
        <w:rPr>
          <w:rFonts w:cstheme="minorHAnsi"/>
        </w:rPr>
        <w:tab/>
      </w:r>
      <w:r w:rsidRPr="007E30FE">
        <w:rPr>
          <w:rFonts w:cstheme="minorHAnsi"/>
        </w:rPr>
        <w:tab/>
      </w:r>
      <w:r w:rsidRPr="007E30FE">
        <w:rPr>
          <w:rFonts w:cstheme="minorHAnsi"/>
        </w:rPr>
        <w:tab/>
      </w:r>
    </w:p>
    <w:p w14:paraId="1F281A7A" w14:textId="77777777" w:rsidR="008347FE" w:rsidRPr="007E30FE" w:rsidRDefault="008347FE" w:rsidP="008347FE">
      <w:pPr>
        <w:rPr>
          <w:rFonts w:cstheme="minorHAnsi"/>
        </w:rPr>
      </w:pPr>
      <w:r w:rsidRPr="007E30FE">
        <w:rPr>
          <w:rFonts w:cstheme="minorHAnsi"/>
          <w:b/>
          <w:bCs/>
        </w:rPr>
        <w:t>PRILOG 4</w:t>
      </w:r>
      <w:r w:rsidRPr="007E30FE">
        <w:rPr>
          <w:rFonts w:cstheme="minorHAnsi"/>
        </w:rPr>
        <w:t>:  Opis postupka neutralizacije hiperklorirane vode nakon procesa dezinfekcije cjevovoda i mimovoda</w:t>
      </w:r>
    </w:p>
    <w:p w14:paraId="608C6DCB" w14:textId="77777777" w:rsidR="008347FE" w:rsidRPr="007E30FE" w:rsidRDefault="008347FE" w:rsidP="008347FE">
      <w:pPr>
        <w:rPr>
          <w:rFonts w:cstheme="minorHAnsi"/>
        </w:rPr>
      </w:pPr>
      <w:r w:rsidRPr="007E30FE">
        <w:rPr>
          <w:rFonts w:cstheme="minorHAnsi"/>
        </w:rPr>
        <w:t>Opis tehnološkog procesa neutralizacije mora sadržavati razradu svih potrebnih faza provođenja postupka, vrstu kemikalije za neutralizaciju hiperklorirane vode kao i opis spremnika odnosno lokacije na kojoj se provodi sama neutralizacija.</w:t>
      </w:r>
    </w:p>
    <w:p w14:paraId="065CFCC9" w14:textId="77777777" w:rsidR="008347FE" w:rsidRPr="007E30FE" w:rsidRDefault="008347FE" w:rsidP="008347FE">
      <w:pPr>
        <w:rPr>
          <w:rFonts w:cstheme="minorHAnsi"/>
        </w:rPr>
      </w:pPr>
      <w:r w:rsidRPr="007E30FE">
        <w:rPr>
          <w:rFonts w:cstheme="minorHAnsi"/>
        </w:rPr>
        <w:t>Dekloriranje hiperklorirane vode provodi  se natrijevim hidrogen sulfitom (bisulfitom) ili drugim odgovarajućim sredstvom za neutralizaciju. U Prilogu 4 potrebno je navesti naziv sredstva za neutralizaciju koje će se koristiti te opisati tehnološki postupak neutralizacije.</w:t>
      </w:r>
    </w:p>
    <w:p w14:paraId="385A5E0C" w14:textId="77777777" w:rsidR="008347FE" w:rsidRPr="007E30FE" w:rsidRDefault="008347FE" w:rsidP="008347FE">
      <w:pPr>
        <w:rPr>
          <w:rFonts w:cstheme="minorHAnsi"/>
        </w:rPr>
      </w:pPr>
      <w:r w:rsidRPr="007E30FE">
        <w:rPr>
          <w:rFonts w:cstheme="minorHAnsi"/>
        </w:rPr>
        <w:t>Ukoliko se kao polazna sirovina iz koje će se dobiti 20%-na otopina koristi kruti natrijev metabisulfit:</w:t>
      </w:r>
    </w:p>
    <w:p w14:paraId="32A7063F" w14:textId="74D45CA0" w:rsidR="008347FE" w:rsidRPr="007E30FE" w:rsidRDefault="008347FE" w:rsidP="008347FE">
      <w:pPr>
        <w:rPr>
          <w:rFonts w:cstheme="minorHAnsi"/>
        </w:rPr>
      </w:pPr>
      <w:r w:rsidRPr="007E30FE">
        <w:rPr>
          <w:rFonts w:cstheme="minorHAnsi"/>
          <w:noProof/>
        </w:rPr>
        <mc:AlternateContent>
          <mc:Choice Requires="wps">
            <w:drawing>
              <wp:anchor distT="0" distB="0" distL="114300" distR="114300" simplePos="0" relativeHeight="251660288" behindDoc="0" locked="0" layoutInCell="1" allowOverlap="1" wp14:anchorId="2E0E5C07" wp14:editId="77ED41F8">
                <wp:simplePos x="0" y="0"/>
                <wp:positionH relativeFrom="column">
                  <wp:posOffset>952859</wp:posOffset>
                </wp:positionH>
                <wp:positionV relativeFrom="paragraph">
                  <wp:posOffset>97818</wp:posOffset>
                </wp:positionV>
                <wp:extent cx="389614" cy="0"/>
                <wp:effectExtent l="0" t="76200" r="10795" b="95250"/>
                <wp:wrapNone/>
                <wp:docPr id="4" name="Ravni poveznik sa strelicom 4"/>
                <wp:cNvGraphicFramePr/>
                <a:graphic xmlns:a="http://schemas.openxmlformats.org/drawingml/2006/main">
                  <a:graphicData uri="http://schemas.microsoft.com/office/word/2010/wordprocessingShape">
                    <wps:wsp>
                      <wps:cNvCnPr/>
                      <wps:spPr>
                        <a:xfrm>
                          <a:off x="0" y="0"/>
                          <a:ext cx="38961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7610219A" id="_x0000_t32" coordsize="21600,21600" o:spt="32" o:oned="t" path="m,l21600,21600e" filled="f">
                <v:path arrowok="t" fillok="f" o:connecttype="none"/>
                <o:lock v:ext="edit" shapetype="t"/>
              </v:shapetype>
              <v:shape id="Ravni poveznik sa strelicom 4" o:spid="_x0000_s1026" type="#_x0000_t32" style="position:absolute;margin-left:75.05pt;margin-top:7.7pt;width:30.7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" strokecolor="black [3213]" strokeweight=".5pt">
                <v:stroke endarrow="block" joinstyle="miter"/>
              </v:shape>
            </w:pict>
          </mc:Fallback>
        </mc:AlternateContent>
      </w:r>
      <w:r w:rsidRPr="007E30FE">
        <w:rPr>
          <w:rFonts w:cstheme="minorHAnsi"/>
        </w:rPr>
        <w:t>Na</w:t>
      </w:r>
      <w:r w:rsidRPr="007E30FE">
        <w:rPr>
          <w:rFonts w:cstheme="minorHAnsi"/>
          <w:vertAlign w:val="subscript"/>
        </w:rPr>
        <w:t>2</w:t>
      </w:r>
      <w:r w:rsidRPr="007E30FE">
        <w:rPr>
          <w:rFonts w:cstheme="minorHAnsi"/>
        </w:rPr>
        <w:t>S</w:t>
      </w:r>
      <w:r w:rsidRPr="007E30FE">
        <w:rPr>
          <w:rFonts w:cstheme="minorHAnsi"/>
          <w:vertAlign w:val="subscript"/>
        </w:rPr>
        <w:t>2</w:t>
      </w:r>
      <w:r w:rsidRPr="007E30FE">
        <w:rPr>
          <w:rFonts w:cstheme="minorHAnsi"/>
        </w:rPr>
        <w:t>O</w:t>
      </w:r>
      <w:r w:rsidRPr="007E30FE">
        <w:rPr>
          <w:rFonts w:cstheme="minorHAnsi"/>
          <w:vertAlign w:val="subscript"/>
        </w:rPr>
        <w:t>5</w:t>
      </w:r>
      <w:r w:rsidRPr="007E30FE">
        <w:rPr>
          <w:rFonts w:cstheme="minorHAnsi"/>
        </w:rPr>
        <w:t xml:space="preserve"> + H</w:t>
      </w:r>
      <w:r w:rsidRPr="007E30FE">
        <w:rPr>
          <w:rFonts w:cstheme="minorHAnsi"/>
          <w:vertAlign w:val="subscript"/>
        </w:rPr>
        <w:t>2</w:t>
      </w:r>
      <w:r w:rsidRPr="007E30FE">
        <w:rPr>
          <w:rFonts w:cstheme="minorHAnsi"/>
        </w:rPr>
        <w:t xml:space="preserve">O  </w:t>
      </w:r>
      <w:r w:rsidRPr="007E30FE">
        <w:rPr>
          <w:rFonts w:cstheme="minorHAnsi"/>
        </w:rPr>
        <w:tab/>
      </w:r>
      <w:r w:rsidRPr="007E30FE">
        <w:rPr>
          <w:rFonts w:cstheme="minorHAnsi"/>
        </w:rPr>
        <w:tab/>
        <w:t>2 NaHSO</w:t>
      </w:r>
      <w:r w:rsidRPr="007E30FE">
        <w:rPr>
          <w:rFonts w:cstheme="minorHAnsi"/>
          <w:vertAlign w:val="subscript"/>
        </w:rPr>
        <w:t>3</w:t>
      </w:r>
      <w:r w:rsidRPr="007E30FE">
        <w:rPr>
          <w:rFonts w:cstheme="minorHAnsi"/>
        </w:rPr>
        <w:t>;</w:t>
      </w:r>
    </w:p>
    <w:p w14:paraId="4CA76AF0" w14:textId="77777777" w:rsidR="008347FE" w:rsidRPr="007E30FE" w:rsidRDefault="008347FE" w:rsidP="008347FE">
      <w:pPr>
        <w:rPr>
          <w:rFonts w:cstheme="minorHAnsi"/>
        </w:rPr>
      </w:pPr>
      <w:r w:rsidRPr="007E30FE">
        <w:rPr>
          <w:rFonts w:cstheme="minorHAnsi"/>
        </w:rPr>
        <w:t>Dekloriranje hiperklorirane vode vršiti će se prema kemijskoj reakciji:</w:t>
      </w:r>
    </w:p>
    <w:p w14:paraId="4DBE610A" w14:textId="77777777" w:rsidR="008347FE" w:rsidRPr="007E30FE" w:rsidRDefault="008347FE" w:rsidP="008347FE">
      <w:pPr>
        <w:rPr>
          <w:rFonts w:cstheme="minorHAnsi"/>
        </w:rPr>
      </w:pPr>
      <w:r w:rsidRPr="007E30FE">
        <w:rPr>
          <w:rFonts w:cstheme="minorHAnsi"/>
          <w:noProof/>
        </w:rPr>
        <mc:AlternateContent>
          <mc:Choice Requires="wps">
            <w:drawing>
              <wp:anchor distT="0" distB="0" distL="114300" distR="114300" simplePos="0" relativeHeight="251661312" behindDoc="0" locked="0" layoutInCell="1" allowOverlap="1" wp14:anchorId="6408C798" wp14:editId="3FDDFFD7">
                <wp:simplePos x="0" y="0"/>
                <wp:positionH relativeFrom="column">
                  <wp:posOffset>954157</wp:posOffset>
                </wp:positionH>
                <wp:positionV relativeFrom="paragraph">
                  <wp:posOffset>96741</wp:posOffset>
                </wp:positionV>
                <wp:extent cx="389614" cy="0"/>
                <wp:effectExtent l="0" t="76200" r="10795" b="95250"/>
                <wp:wrapNone/>
                <wp:docPr id="5" name="Ravni poveznik sa strelicom 5"/>
                <wp:cNvGraphicFramePr/>
                <a:graphic xmlns:a="http://schemas.openxmlformats.org/drawingml/2006/main">
                  <a:graphicData uri="http://schemas.microsoft.com/office/word/2010/wordprocessingShape">
                    <wps:wsp>
                      <wps:cNvCnPr/>
                      <wps:spPr>
                        <a:xfrm>
                          <a:off x="0" y="0"/>
                          <a:ext cx="389614" cy="0"/>
                        </a:xfrm>
                        <a:prstGeom prst="straightConnector1">
                          <a:avLst/>
                        </a:prstGeom>
                        <a:noFill/>
                        <a:ln w="9525" cap="flat" cmpd="sng" algn="ctr">
                          <a:solidFill>
                            <a:schemeClr val="tx1"/>
                          </a:solidFill>
                          <a:prstDash val="solid"/>
                          <a:tailEnd type="triangle"/>
                        </a:ln>
                        <a:effectLst/>
                      </wps:spPr>
                      <wps:bodyPr/>
                    </wps:wsp>
                  </a:graphicData>
                </a:graphic>
                <wp14:sizeRelV relativeFrom="margin">
                  <wp14:pctHeight>0</wp14:pctHeight>
                </wp14:sizeRelV>
              </wp:anchor>
            </w:drawing>
          </mc:Choice>
          <mc:Fallback>
            <w:pict>
              <v:shape w14:anchorId="32424601" id="Ravni poveznik sa strelicom 5" o:spid="_x0000_s1026" type="#_x0000_t32" style="position:absolute;margin-left:75.15pt;margin-top:7.6pt;width:30.7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" strokecolor="black [3213]">
                <v:stroke endarrow="block"/>
              </v:shape>
            </w:pict>
          </mc:Fallback>
        </mc:AlternateContent>
      </w:r>
      <w:r w:rsidRPr="007E30FE">
        <w:rPr>
          <w:rFonts w:cstheme="minorHAnsi"/>
        </w:rPr>
        <w:t>NaHSO</w:t>
      </w:r>
      <w:r w:rsidRPr="007E30FE">
        <w:rPr>
          <w:rFonts w:cstheme="minorHAnsi"/>
          <w:vertAlign w:val="subscript"/>
        </w:rPr>
        <w:t>3</w:t>
      </w:r>
      <w:r w:rsidRPr="007E30FE">
        <w:rPr>
          <w:rFonts w:cstheme="minorHAnsi"/>
        </w:rPr>
        <w:t xml:space="preserve"> + HOCl  </w:t>
      </w:r>
      <w:r w:rsidRPr="007E30FE">
        <w:rPr>
          <w:rFonts w:cstheme="minorHAnsi"/>
        </w:rPr>
        <w:tab/>
        <w:t>NaHSO</w:t>
      </w:r>
      <w:r w:rsidRPr="007E30FE">
        <w:rPr>
          <w:rFonts w:cstheme="minorHAnsi"/>
          <w:vertAlign w:val="subscript"/>
        </w:rPr>
        <w:t>4</w:t>
      </w:r>
      <w:r w:rsidRPr="007E30FE">
        <w:rPr>
          <w:rFonts w:cstheme="minorHAnsi"/>
        </w:rPr>
        <w:t xml:space="preserve"> + HCl;</w:t>
      </w:r>
    </w:p>
    <w:p w14:paraId="1B9D8D09" w14:textId="77777777" w:rsidR="008347FE" w:rsidRPr="007E30FE" w:rsidRDefault="008347FE" w:rsidP="008347FE">
      <w:pPr>
        <w:rPr>
          <w:rFonts w:cstheme="minorHAnsi"/>
        </w:rPr>
      </w:pPr>
      <w:r w:rsidRPr="007E30FE">
        <w:rPr>
          <w:rFonts w:cstheme="minorHAnsi"/>
        </w:rPr>
        <w:lastRenderedPageBreak/>
        <w:t>Teoretski je za uklanjanje 50 mg/l slobodnog klora iz vode potrebno 68.5 mg/l Na</w:t>
      </w:r>
      <w:r w:rsidRPr="007E30FE">
        <w:rPr>
          <w:rFonts w:cstheme="minorHAnsi"/>
          <w:vertAlign w:val="subscript"/>
        </w:rPr>
        <w:t>2</w:t>
      </w:r>
      <w:r w:rsidRPr="007E30FE">
        <w:rPr>
          <w:rFonts w:cstheme="minorHAnsi"/>
        </w:rPr>
        <w:t>S</w:t>
      </w:r>
      <w:r w:rsidRPr="007E30FE">
        <w:rPr>
          <w:rFonts w:cstheme="minorHAnsi"/>
          <w:vertAlign w:val="subscript"/>
        </w:rPr>
        <w:t>2</w:t>
      </w:r>
      <w:r w:rsidRPr="007E30FE">
        <w:rPr>
          <w:rFonts w:cstheme="minorHAnsi"/>
        </w:rPr>
        <w:t>O</w:t>
      </w:r>
      <w:r w:rsidRPr="007E30FE">
        <w:rPr>
          <w:rFonts w:cstheme="minorHAnsi"/>
          <w:vertAlign w:val="subscript"/>
        </w:rPr>
        <w:t>5</w:t>
      </w:r>
      <w:r w:rsidRPr="007E30FE">
        <w:rPr>
          <w:rFonts w:cstheme="minorHAnsi"/>
        </w:rPr>
        <w:t>, odnosno 51,9 mg/l NaHSO</w:t>
      </w:r>
      <w:r w:rsidRPr="007E30FE">
        <w:rPr>
          <w:rFonts w:cstheme="minorHAnsi"/>
          <w:vertAlign w:val="subscript"/>
        </w:rPr>
        <w:t>3</w:t>
      </w:r>
      <w:r w:rsidRPr="007E30FE">
        <w:rPr>
          <w:rFonts w:cstheme="minorHAnsi"/>
        </w:rPr>
        <w:t>. Praktično se, međutim računa sa 150 mg/l NaHSO</w:t>
      </w:r>
      <w:r w:rsidRPr="007E30FE">
        <w:rPr>
          <w:rFonts w:cstheme="minorHAnsi"/>
          <w:vertAlign w:val="subscript"/>
        </w:rPr>
        <w:t>3</w:t>
      </w:r>
      <w:r w:rsidRPr="007E30FE">
        <w:rPr>
          <w:rFonts w:cstheme="minorHAnsi"/>
        </w:rPr>
        <w:t xml:space="preserve"> za dekloriranje hiperklorirane vode sa 50 mg/l slobodnog klora. Tu vrijednost zbog neidealnih uvjeta (ne postojanja statičkog mješača i neutralizacijskog tanka – koji nisu niti potrebni jer je kemijska reakcija trenutna), valja udvostručiti pa se tako dobiva vrijednost od 300 mg/l NaHSO</w:t>
      </w:r>
      <w:r w:rsidRPr="007E30FE">
        <w:rPr>
          <w:rFonts w:cstheme="minorHAnsi"/>
          <w:vertAlign w:val="subscript"/>
        </w:rPr>
        <w:t>3</w:t>
      </w:r>
      <w:r w:rsidRPr="007E30FE">
        <w:rPr>
          <w:rFonts w:cstheme="minorHAnsi"/>
        </w:rPr>
        <w:t xml:space="preserve"> za neutralizaciju 50 mg/l slobodnog klora.</w:t>
      </w:r>
    </w:p>
    <w:p w14:paraId="063841EE" w14:textId="77777777" w:rsidR="008347FE" w:rsidRPr="007E30FE" w:rsidRDefault="008347FE" w:rsidP="008347FE">
      <w:pPr>
        <w:rPr>
          <w:rFonts w:cstheme="minorHAnsi"/>
        </w:rPr>
      </w:pPr>
      <w:r w:rsidRPr="007E30FE">
        <w:rPr>
          <w:rFonts w:cstheme="minorHAnsi"/>
        </w:rPr>
        <w:t>Potrebno je stoga za dekloriranje 1000m³ hiperklorirane vode sa 50 mg/l slobodnog klora utrošiti 300 kg NaHSO</w:t>
      </w:r>
      <w:r w:rsidRPr="007E30FE">
        <w:rPr>
          <w:rFonts w:cstheme="minorHAnsi"/>
          <w:vertAlign w:val="subscript"/>
        </w:rPr>
        <w:t>3</w:t>
      </w:r>
      <w:r w:rsidRPr="007E30FE">
        <w:rPr>
          <w:rFonts w:cstheme="minorHAnsi"/>
        </w:rPr>
        <w:t>, odnosno 1.500 litara 20%-tne otopine NaHSO</w:t>
      </w:r>
      <w:r w:rsidRPr="007E30FE">
        <w:rPr>
          <w:rFonts w:cstheme="minorHAnsi"/>
          <w:vertAlign w:val="subscript"/>
        </w:rPr>
        <w:t>3</w:t>
      </w:r>
      <w:r w:rsidRPr="007E30FE">
        <w:rPr>
          <w:rFonts w:cstheme="minorHAnsi"/>
        </w:rPr>
        <w:t>.</w:t>
      </w:r>
    </w:p>
    <w:p w14:paraId="3745E8A8" w14:textId="77777777" w:rsidR="008347FE" w:rsidRPr="007E30FE" w:rsidRDefault="008347FE" w:rsidP="008347FE">
      <w:pPr>
        <w:rPr>
          <w:rFonts w:cstheme="minorHAnsi"/>
          <w:b/>
          <w:i/>
          <w:sz w:val="28"/>
          <w:szCs w:val="28"/>
        </w:rPr>
      </w:pPr>
    </w:p>
    <w:p w14:paraId="0FFB3A6B" w14:textId="77777777" w:rsidR="008347FE" w:rsidRPr="007E30FE" w:rsidRDefault="008347FE" w:rsidP="008347FE">
      <w:pPr>
        <w:rPr>
          <w:rFonts w:cstheme="minorHAnsi"/>
          <w:b/>
          <w:i/>
          <w:sz w:val="28"/>
          <w:szCs w:val="28"/>
        </w:rPr>
      </w:pPr>
    </w:p>
    <w:p w14:paraId="33FCD5FE" w14:textId="77777777" w:rsidR="008347FE" w:rsidRPr="007E30FE" w:rsidRDefault="008347FE" w:rsidP="008347FE">
      <w:pPr>
        <w:rPr>
          <w:rFonts w:cstheme="minorHAnsi"/>
          <w:b/>
          <w:i/>
          <w:sz w:val="28"/>
          <w:szCs w:val="28"/>
        </w:rPr>
      </w:pPr>
    </w:p>
    <w:p w14:paraId="05AA30D1" w14:textId="77777777" w:rsidR="008347FE" w:rsidRPr="007E30FE" w:rsidRDefault="008347FE" w:rsidP="008347FE">
      <w:pPr>
        <w:rPr>
          <w:rFonts w:cstheme="minorHAnsi"/>
          <w:b/>
          <w:i/>
          <w:sz w:val="28"/>
          <w:szCs w:val="28"/>
        </w:rPr>
      </w:pPr>
    </w:p>
    <w:p w14:paraId="6D1F7699" w14:textId="77777777" w:rsidR="008347FE" w:rsidRPr="007E30FE" w:rsidRDefault="008347FE" w:rsidP="008347FE">
      <w:pPr>
        <w:rPr>
          <w:rFonts w:cstheme="minorHAnsi"/>
          <w:b/>
          <w:i/>
          <w:sz w:val="28"/>
          <w:szCs w:val="28"/>
        </w:rPr>
      </w:pPr>
    </w:p>
    <w:p w14:paraId="6B15C005" w14:textId="77777777" w:rsidR="008347FE" w:rsidRPr="007E30FE" w:rsidRDefault="008347FE" w:rsidP="008347FE">
      <w:pPr>
        <w:rPr>
          <w:rFonts w:cstheme="minorHAnsi"/>
          <w:b/>
          <w:i/>
          <w:sz w:val="28"/>
          <w:szCs w:val="28"/>
        </w:rPr>
      </w:pPr>
    </w:p>
    <w:p w14:paraId="3C746425" w14:textId="77777777" w:rsidR="008347FE" w:rsidRPr="007E30FE" w:rsidRDefault="008347FE" w:rsidP="008347FE">
      <w:pPr>
        <w:rPr>
          <w:rFonts w:cstheme="minorHAnsi"/>
          <w:b/>
          <w:i/>
          <w:sz w:val="28"/>
          <w:szCs w:val="28"/>
        </w:rPr>
      </w:pPr>
    </w:p>
    <w:p w14:paraId="5832C1AC" w14:textId="77777777" w:rsidR="008347FE" w:rsidRPr="007E30FE" w:rsidRDefault="008347FE" w:rsidP="008347FE">
      <w:pPr>
        <w:rPr>
          <w:rFonts w:cstheme="minorHAnsi"/>
          <w:b/>
          <w:i/>
          <w:sz w:val="28"/>
          <w:szCs w:val="28"/>
        </w:rPr>
      </w:pPr>
    </w:p>
    <w:p w14:paraId="2E3CC258" w14:textId="77777777" w:rsidR="008347FE" w:rsidRPr="007E30FE" w:rsidRDefault="008347FE" w:rsidP="008347FE">
      <w:pPr>
        <w:rPr>
          <w:rFonts w:cstheme="minorHAnsi"/>
          <w:b/>
          <w:i/>
          <w:sz w:val="28"/>
          <w:szCs w:val="28"/>
        </w:rPr>
      </w:pPr>
    </w:p>
    <w:p w14:paraId="6BF88228" w14:textId="77777777" w:rsidR="008347FE" w:rsidRPr="007E30FE" w:rsidRDefault="008347FE" w:rsidP="008347FE">
      <w:pPr>
        <w:rPr>
          <w:rFonts w:cstheme="minorHAnsi"/>
          <w:b/>
          <w:i/>
          <w:sz w:val="28"/>
          <w:szCs w:val="28"/>
        </w:rPr>
      </w:pPr>
    </w:p>
    <w:p w14:paraId="37A630B8" w14:textId="77777777" w:rsidR="008347FE" w:rsidRPr="007E30FE" w:rsidRDefault="008347FE" w:rsidP="008347FE">
      <w:pPr>
        <w:rPr>
          <w:rFonts w:cstheme="minorHAnsi"/>
          <w:b/>
          <w:i/>
          <w:sz w:val="28"/>
          <w:szCs w:val="28"/>
        </w:rPr>
      </w:pPr>
    </w:p>
    <w:p w14:paraId="7DA7C3CE" w14:textId="77777777" w:rsidR="008347FE" w:rsidRPr="007E30FE" w:rsidRDefault="008347FE" w:rsidP="008347FE">
      <w:pPr>
        <w:rPr>
          <w:rFonts w:cstheme="minorHAnsi"/>
          <w:b/>
          <w:i/>
          <w:sz w:val="28"/>
          <w:szCs w:val="28"/>
        </w:rPr>
      </w:pPr>
    </w:p>
    <w:p w14:paraId="280FA22F" w14:textId="77777777" w:rsidR="008347FE" w:rsidRPr="007E30FE" w:rsidRDefault="008347FE" w:rsidP="008347FE">
      <w:pPr>
        <w:rPr>
          <w:rFonts w:cstheme="minorHAnsi"/>
          <w:b/>
          <w:i/>
          <w:sz w:val="28"/>
          <w:szCs w:val="28"/>
        </w:rPr>
      </w:pPr>
    </w:p>
    <w:p w14:paraId="7ACDB1B9" w14:textId="77777777" w:rsidR="008347FE" w:rsidRPr="007E30FE" w:rsidRDefault="008347FE" w:rsidP="008347FE">
      <w:pPr>
        <w:rPr>
          <w:rFonts w:cstheme="minorHAnsi"/>
          <w:b/>
          <w:i/>
          <w:sz w:val="28"/>
          <w:szCs w:val="28"/>
        </w:rPr>
      </w:pPr>
    </w:p>
    <w:p w14:paraId="4027FF71" w14:textId="77777777" w:rsidR="008347FE" w:rsidRPr="007E30FE" w:rsidRDefault="008347FE" w:rsidP="008347FE">
      <w:pPr>
        <w:rPr>
          <w:rFonts w:cstheme="minorHAnsi"/>
          <w:b/>
          <w:i/>
          <w:sz w:val="28"/>
          <w:szCs w:val="28"/>
        </w:rPr>
      </w:pPr>
    </w:p>
    <w:p w14:paraId="597F67FE" w14:textId="11F25DA4" w:rsidR="008347FE" w:rsidRDefault="008347FE" w:rsidP="008347FE">
      <w:pPr>
        <w:rPr>
          <w:rFonts w:cstheme="minorHAnsi"/>
          <w:b/>
          <w:i/>
          <w:sz w:val="28"/>
          <w:szCs w:val="28"/>
        </w:rPr>
      </w:pPr>
    </w:p>
    <w:p w14:paraId="19FF0544" w14:textId="6779CD61" w:rsidR="000026CB" w:rsidRDefault="000026CB" w:rsidP="008347FE">
      <w:pPr>
        <w:rPr>
          <w:rFonts w:cstheme="minorHAnsi"/>
          <w:b/>
          <w:i/>
          <w:sz w:val="28"/>
          <w:szCs w:val="28"/>
        </w:rPr>
      </w:pPr>
    </w:p>
    <w:p w14:paraId="46C8ED9C" w14:textId="77777777" w:rsidR="000026CB" w:rsidRPr="007E30FE" w:rsidRDefault="000026CB" w:rsidP="008347FE">
      <w:pPr>
        <w:rPr>
          <w:rFonts w:cstheme="minorHAnsi"/>
          <w:b/>
          <w:i/>
          <w:sz w:val="28"/>
          <w:szCs w:val="28"/>
        </w:rPr>
      </w:pPr>
    </w:p>
    <w:p w14:paraId="07C5623B" w14:textId="77777777" w:rsidR="008347FE" w:rsidRPr="007E30FE" w:rsidRDefault="008347FE" w:rsidP="008347FE">
      <w:pPr>
        <w:rPr>
          <w:rFonts w:cstheme="minorHAnsi"/>
          <w:b/>
          <w:i/>
          <w:sz w:val="28"/>
          <w:szCs w:val="28"/>
        </w:rPr>
      </w:pPr>
      <w:r w:rsidRPr="007E30FE">
        <w:rPr>
          <w:rFonts w:cstheme="minorHAnsi"/>
          <w:b/>
          <w:i/>
          <w:sz w:val="28"/>
          <w:szCs w:val="28"/>
        </w:rPr>
        <w:lastRenderedPageBreak/>
        <w:t>UPUTE IZVODITELJIMA/PODIZVODITELJIMA O NAČINU OBAVJEŠĆIVANJA O NAMJERAVANIM RADNJAMA NA NOVOIZVEDNIM CJEVOVODIMA VEZANO UZ TLAČNE PROBE I PROCESE DEZINFEKCIJE VODOOPSKRBNIH CJEVOVODA</w:t>
      </w:r>
    </w:p>
    <w:p w14:paraId="3A561493" w14:textId="77777777" w:rsidR="008347FE" w:rsidRPr="007E30FE" w:rsidRDefault="008347FE" w:rsidP="008347FE">
      <w:pPr>
        <w:rPr>
          <w:rFonts w:cstheme="minorHAnsi"/>
        </w:rPr>
      </w:pPr>
    </w:p>
    <w:p w14:paraId="13602C83" w14:textId="77777777" w:rsidR="008347FE" w:rsidRPr="007E30FE" w:rsidRDefault="008347FE" w:rsidP="008347FE">
      <w:pPr>
        <w:rPr>
          <w:rFonts w:cstheme="minorHAnsi"/>
        </w:rPr>
      </w:pPr>
      <w:r w:rsidRPr="007E30FE">
        <w:rPr>
          <w:rFonts w:cstheme="minorHAnsi"/>
        </w:rPr>
        <w:t xml:space="preserve">Planirano provođenje dezinfekcije cjevovoda mora se najaviti </w:t>
      </w:r>
      <w:r w:rsidRPr="007E30FE">
        <w:rPr>
          <w:rFonts w:cstheme="minorHAnsi"/>
          <w:b/>
        </w:rPr>
        <w:t>minimalno dva ranije</w:t>
      </w:r>
      <w:r w:rsidRPr="007E30FE">
        <w:rPr>
          <w:rFonts w:cstheme="minorHAnsi"/>
        </w:rPr>
        <w:t xml:space="preserve"> voditelju investicije (osoba zadužena za praćenje i realizaciju investicije) i voditelju Odjela sanitarnog nadzora, kako bi se pravovremeno poduzele sve potrebne aktivnosti za provođenje dezinfekcije cjevovoda.</w:t>
      </w:r>
    </w:p>
    <w:p w14:paraId="6B9860A6" w14:textId="77777777" w:rsidR="008347FE" w:rsidRPr="007E30FE" w:rsidRDefault="008347FE" w:rsidP="008347FE">
      <w:pPr>
        <w:rPr>
          <w:rFonts w:cstheme="minorHAnsi"/>
        </w:rPr>
      </w:pPr>
      <w:r w:rsidRPr="007E30FE">
        <w:rPr>
          <w:rFonts w:cstheme="minorHAnsi"/>
        </w:rPr>
        <w:t>Za provođenje svih faze izvođenja tehnološkog procesa dezinfekcije cjevovoda i neutralizacije hiperklorirane vode odgovorne su  odgovorna osoba za rad s kemikalijama i neposredni izvršioci Izvođača.</w:t>
      </w:r>
    </w:p>
    <w:p w14:paraId="4FC0AFF2" w14:textId="77777777" w:rsidR="008347FE" w:rsidRPr="007E30FE" w:rsidRDefault="008347FE" w:rsidP="008347FE">
      <w:pPr>
        <w:numPr>
          <w:ilvl w:val="0"/>
          <w:numId w:val="1"/>
        </w:numPr>
        <w:rPr>
          <w:rFonts w:cstheme="minorHAnsi"/>
          <w:b/>
        </w:rPr>
      </w:pPr>
      <w:r w:rsidRPr="007E30FE">
        <w:rPr>
          <w:rFonts w:cstheme="minorHAnsi"/>
          <w:b/>
        </w:rPr>
        <w:t>FAZA: Najava tlačne probe</w:t>
      </w:r>
    </w:p>
    <w:p w14:paraId="3A8602D9" w14:textId="49F65FB0" w:rsidR="008347FE" w:rsidRPr="007E30FE" w:rsidRDefault="008347FE" w:rsidP="008347FE">
      <w:pPr>
        <w:rPr>
          <w:rFonts w:cstheme="minorHAnsi"/>
        </w:rPr>
      </w:pPr>
      <w:r w:rsidRPr="007E30FE">
        <w:rPr>
          <w:rFonts w:cstheme="minorHAnsi"/>
        </w:rPr>
        <w:t>Tlačnu probu potrebno je najaviti pisanim putem ili mail-om, min.1 dan ranije i to voditelju investicije i voditelju nadležnog vodoopskrbnog područja (VOP), te na znanje voditelju Odjela sanitarnog nadzora, uz napomenu o planiranom danu kada će se započeti s postupkom dezinfekcije. Točno vrijeme tlačne probe odrediti u dogovoru s nadzornim inženjerom i voditeljem vodoopskrbnog područja (VOP-a) telefonskim putem. Tlačna proba provodi se nakon provedenog ispiranja predmetnog cjevovoda, odnosno vodom koja ima mutnoću manju od 3NTU. Voditelj Odjela sanitarnog nadzora uzima kontrolni uzorak na hidrantu s kojeg će se uzimati voda za dezinfekciju predmetnog cjevovoda. Nakon dobivenih rezultata analiza kontrolnog uzorka u Odjelu laboratorija za kontrolu vode Društva može se započeti s postupkom dezinfekcije.</w:t>
      </w:r>
    </w:p>
    <w:p w14:paraId="4228251C" w14:textId="77777777" w:rsidR="008347FE" w:rsidRPr="007E30FE" w:rsidRDefault="008347FE" w:rsidP="008347FE">
      <w:pPr>
        <w:numPr>
          <w:ilvl w:val="0"/>
          <w:numId w:val="1"/>
        </w:numPr>
        <w:rPr>
          <w:rFonts w:cstheme="minorHAnsi"/>
          <w:b/>
        </w:rPr>
      </w:pPr>
      <w:r w:rsidRPr="007E30FE">
        <w:rPr>
          <w:rFonts w:cstheme="minorHAnsi"/>
          <w:b/>
        </w:rPr>
        <w:t>FAZA:  Po izvršenoj tlačnoj probi</w:t>
      </w:r>
    </w:p>
    <w:p w14:paraId="278391C6" w14:textId="1B52B13D" w:rsidR="008347FE" w:rsidRPr="007E30FE" w:rsidRDefault="008347FE" w:rsidP="008347FE">
      <w:pPr>
        <w:rPr>
          <w:rFonts w:cstheme="minorHAnsi"/>
        </w:rPr>
      </w:pPr>
      <w:r w:rsidRPr="007E30FE">
        <w:rPr>
          <w:rFonts w:cstheme="minorHAnsi"/>
        </w:rPr>
        <w:t xml:space="preserve">Nakon uspješno izvršene tlačne probe, potvrditi točan dan/datum (a min. 2 dana ranije) provođenja dezinfekcije cjevovoda, te predloženi termin verificirati s voditeljem  investicije i  </w:t>
      </w:r>
      <w:bookmarkStart w:id="4" w:name="_Hlk31708069"/>
      <w:r w:rsidRPr="007E30FE">
        <w:rPr>
          <w:rFonts w:cstheme="minorHAnsi"/>
        </w:rPr>
        <w:t>voditeljem Odjela sanitarnog nadzora</w:t>
      </w:r>
      <w:bookmarkEnd w:id="4"/>
      <w:r w:rsidRPr="007E30FE">
        <w:rPr>
          <w:rFonts w:cstheme="minorHAnsi"/>
        </w:rPr>
        <w:t>.</w:t>
      </w:r>
    </w:p>
    <w:p w14:paraId="7D7C189E" w14:textId="77777777" w:rsidR="008347FE" w:rsidRPr="007E30FE" w:rsidRDefault="008347FE" w:rsidP="008347FE">
      <w:pPr>
        <w:numPr>
          <w:ilvl w:val="0"/>
          <w:numId w:val="1"/>
        </w:numPr>
        <w:rPr>
          <w:rFonts w:cstheme="minorHAnsi"/>
          <w:b/>
        </w:rPr>
      </w:pPr>
      <w:r w:rsidRPr="007E30FE">
        <w:rPr>
          <w:rFonts w:cstheme="minorHAnsi"/>
          <w:b/>
        </w:rPr>
        <w:t xml:space="preserve">FAZA: Dezinfekcija i uzorkovanje </w:t>
      </w:r>
      <w:r w:rsidRPr="007E30FE">
        <w:rPr>
          <w:rFonts w:cstheme="minorHAnsi"/>
        </w:rPr>
        <w:tab/>
      </w:r>
      <w:r w:rsidRPr="007E30FE">
        <w:rPr>
          <w:rFonts w:cstheme="minorHAnsi"/>
        </w:rPr>
        <w:tab/>
      </w:r>
    </w:p>
    <w:p w14:paraId="1CC94E60" w14:textId="77777777" w:rsidR="008347FE" w:rsidRPr="007E30FE" w:rsidRDefault="008347FE" w:rsidP="008347FE">
      <w:pPr>
        <w:rPr>
          <w:rFonts w:cstheme="minorHAnsi"/>
        </w:rPr>
      </w:pPr>
      <w:r w:rsidRPr="007E30FE">
        <w:rPr>
          <w:rFonts w:cstheme="minorHAnsi"/>
        </w:rPr>
        <w:t>Za provođenje svih faza tehnološkog procesa dezinfekcije cjevovoda i neutralizacije hiperklorirane vode odgovorna je odgovorna osoba za rad s kemikalijama i neposredni izvršioci Izvođača, a  provode se pod nadzorom voditelja Odjela sanitarnog nadzora.</w:t>
      </w:r>
    </w:p>
    <w:p w14:paraId="71D07EC8" w14:textId="77777777" w:rsidR="008347FE" w:rsidRPr="007E30FE" w:rsidRDefault="008347FE" w:rsidP="008347FE">
      <w:pPr>
        <w:rPr>
          <w:rFonts w:cstheme="minorHAnsi"/>
        </w:rPr>
      </w:pPr>
      <w:r w:rsidRPr="007E30FE">
        <w:rPr>
          <w:rFonts w:cstheme="minorHAnsi"/>
        </w:rPr>
        <w:t xml:space="preserve">Cijeli tijek procesa dezinfekcije cjevovoda kroz svaku fazu  i samo uzorkovanje mora se provoditi uz  nadzor  voditelja Odjela  sanitarnog nadzora, a prema ranije dostavljenim Uputama. </w:t>
      </w:r>
    </w:p>
    <w:p w14:paraId="669CAA8D" w14:textId="77777777" w:rsidR="008347FE" w:rsidRPr="007E30FE" w:rsidRDefault="008347FE" w:rsidP="008347FE">
      <w:pPr>
        <w:rPr>
          <w:rFonts w:cstheme="minorHAnsi"/>
        </w:rPr>
      </w:pPr>
      <w:r w:rsidRPr="007E30FE">
        <w:rPr>
          <w:rFonts w:cstheme="minorHAnsi"/>
        </w:rPr>
        <w:t xml:space="preserve">Uzimanje uzoraka od strane ovlaštenog neovisnog laboratorija provoditi će se preko </w:t>
      </w:r>
      <w:r w:rsidRPr="007E30FE">
        <w:rPr>
          <w:rFonts w:cstheme="minorHAnsi"/>
          <w:b/>
        </w:rPr>
        <w:t>dezinficiranog hidrantskog nastavka Odjela sanitarnog nadzora</w:t>
      </w:r>
      <w:r w:rsidRPr="007E30FE">
        <w:rPr>
          <w:rFonts w:cstheme="minorHAnsi"/>
        </w:rPr>
        <w:t>.</w:t>
      </w:r>
    </w:p>
    <w:p w14:paraId="2347D2A5" w14:textId="77777777" w:rsidR="008347FE" w:rsidRPr="007E30FE" w:rsidRDefault="008347FE" w:rsidP="008347FE">
      <w:pPr>
        <w:rPr>
          <w:rFonts w:cstheme="minorHAnsi"/>
          <w:b/>
          <w:bCs/>
        </w:rPr>
      </w:pPr>
      <w:r w:rsidRPr="007E30FE">
        <w:rPr>
          <w:rFonts w:cstheme="minorHAnsi"/>
        </w:rPr>
        <w:t xml:space="preserve">Ukoliko su rezultati analize ovlaštenog neovisnog  laboratorija nesukladni s  propisanim vrijednostima </w:t>
      </w:r>
      <w:r w:rsidRPr="007E30FE">
        <w:rPr>
          <w:rFonts w:cstheme="minorHAnsi"/>
          <w:i/>
        </w:rPr>
        <w:t xml:space="preserve">Pravilnika o parametrima sukladnosti, metodama analize, monitoringu i planovima sigurnosti vode za ljudsku potrošnju te načinu vođenja registra pravnih osoba koje obavljaju djelatnost javne vodoopskrbe (NN 125/17, 39/20) </w:t>
      </w:r>
      <w:r w:rsidRPr="007E30FE">
        <w:rPr>
          <w:rFonts w:cstheme="minorHAnsi"/>
        </w:rPr>
        <w:t xml:space="preserve">ponavlja se dezinfekcija cjevovoda. Nakon ponovljene dezinfekcije </w:t>
      </w:r>
      <w:r w:rsidRPr="007E30FE">
        <w:rPr>
          <w:rFonts w:cstheme="minorHAnsi"/>
        </w:rPr>
        <w:lastRenderedPageBreak/>
        <w:t xml:space="preserve">ponavlja se uzorkovanje na gore navedeni  način, a u analiziranom uzorku neovisni ovlašteni laboratorij  provodi </w:t>
      </w:r>
      <w:r w:rsidRPr="007E30FE">
        <w:rPr>
          <w:rFonts w:cstheme="minorHAnsi"/>
          <w:b/>
        </w:rPr>
        <w:t>kompletnu analiza</w:t>
      </w:r>
      <w:r w:rsidRPr="007E30FE">
        <w:rPr>
          <w:rFonts w:cstheme="minorHAnsi"/>
        </w:rPr>
        <w:t xml:space="preserve"> sukladno Pravilniku </w:t>
      </w:r>
      <w:r w:rsidRPr="007E30FE">
        <w:rPr>
          <w:rFonts w:cstheme="minorHAnsi"/>
          <w:b/>
        </w:rPr>
        <w:t>(</w:t>
      </w:r>
      <w:r w:rsidRPr="007E30FE">
        <w:rPr>
          <w:rFonts w:cstheme="minorHAnsi"/>
          <w:b/>
          <w:bCs/>
        </w:rPr>
        <w:t>fizikalno-kemijska, mikrobiološka uključujući i mineralna ulja odnosno ugljikovodike).</w:t>
      </w:r>
    </w:p>
    <w:p w14:paraId="5C52A74F" w14:textId="5D48170B" w:rsidR="008347FE" w:rsidRPr="007E30FE" w:rsidRDefault="008347FE" w:rsidP="008347FE">
      <w:pPr>
        <w:rPr>
          <w:rFonts w:cstheme="minorHAnsi"/>
        </w:rPr>
      </w:pPr>
      <w:r w:rsidRPr="007E30FE">
        <w:rPr>
          <w:rFonts w:cstheme="minorHAnsi"/>
        </w:rPr>
        <w:t xml:space="preserve">Ukoliko Izvoditelj dezinfekcije cjevovoda iz bilo kojeg razloga želi ispitati kvalitetu ulazne vode u cjevovodima pod nadležnošću KD Vodovod i kanalizacija dostavlja pismeni zahtjev voditelju investicije minimalno dva dana ranije. Nakon dobivene pismene suglasnosti, Izvođač angažira neovisni ovlašteni laboratorij koji provodi uzimanje uzoraka preko </w:t>
      </w:r>
      <w:r w:rsidRPr="007E30FE">
        <w:rPr>
          <w:rFonts w:cstheme="minorHAnsi"/>
          <w:b/>
        </w:rPr>
        <w:t>dezinficiranog hidrantskog nastavka Odjela sanitarnog nadzora</w:t>
      </w:r>
      <w:r w:rsidRPr="007E30FE">
        <w:rPr>
          <w:rFonts w:cstheme="minorHAnsi"/>
        </w:rPr>
        <w:t xml:space="preserve"> u suradnji s voditeljem Odjela sanitarnog nadzora. </w:t>
      </w:r>
    </w:p>
    <w:p w14:paraId="69E96307" w14:textId="77777777" w:rsidR="008347FE" w:rsidRPr="007E30FE" w:rsidRDefault="008347FE" w:rsidP="008347FE">
      <w:pPr>
        <w:numPr>
          <w:ilvl w:val="0"/>
          <w:numId w:val="1"/>
        </w:numPr>
        <w:rPr>
          <w:rFonts w:cstheme="minorHAnsi"/>
          <w:b/>
        </w:rPr>
      </w:pPr>
      <w:r w:rsidRPr="007E30FE">
        <w:rPr>
          <w:rFonts w:cstheme="minorHAnsi"/>
          <w:b/>
        </w:rPr>
        <w:t>FAZA: Dostava analitičkog izvješća uzorka vode nakon dezinfekcije</w:t>
      </w:r>
    </w:p>
    <w:p w14:paraId="398901DF" w14:textId="77777777" w:rsidR="008347FE" w:rsidRPr="007E30FE" w:rsidRDefault="008347FE" w:rsidP="008347FE">
      <w:pPr>
        <w:rPr>
          <w:rFonts w:cstheme="minorHAnsi"/>
        </w:rPr>
      </w:pPr>
      <w:r w:rsidRPr="007E30FE">
        <w:rPr>
          <w:rFonts w:cstheme="minorHAnsi"/>
        </w:rPr>
        <w:t xml:space="preserve">Po dobivanju analitičkog izvješća neovisnog ovlaštenog laboratorija o sukladnosti parametara analiziranog uzorka s propisanim vrijednostima </w:t>
      </w:r>
      <w:r w:rsidRPr="007E30FE">
        <w:rPr>
          <w:rFonts w:cstheme="minorHAnsi"/>
          <w:i/>
        </w:rPr>
        <w:t>Pravilnika o parametrima sukladnosti, metodama analize, monitoringu i planovima sigurnosti vode za ljudsku potrošnju te načinu vođenja registra pravnih osoba koje obavljaju djelatnost javne vodoopskrbe (NN 125/17, 29/20)</w:t>
      </w:r>
      <w:r w:rsidRPr="007E30FE">
        <w:rPr>
          <w:rFonts w:cstheme="minorHAnsi"/>
        </w:rPr>
        <w:t>, analitičko izvješće dostavlja se voditelju investicije. Nakon verifikacije rukovoditelja Službe kontrole kvalitete i sanitarnog nadzora, osoba zadužena za praćenje i realizaciju investicije informira Izvoditelja radova o daljnjem tijeku prespoja, odnosno puštanja cjevovoda u funkciju, a pod uvjetom da su prije navedeni radovi dogovoreni s voditeljem VOP-a i najavljeni po ustaljenim procedurama.</w:t>
      </w:r>
    </w:p>
    <w:p w14:paraId="5819AB4A" w14:textId="77777777" w:rsidR="008347FE" w:rsidRPr="007E30FE" w:rsidRDefault="008347FE" w:rsidP="008347FE">
      <w:pPr>
        <w:rPr>
          <w:rFonts w:cstheme="minorHAnsi"/>
        </w:rPr>
      </w:pPr>
    </w:p>
    <w:p w14:paraId="6BCD2992" w14:textId="77777777" w:rsidR="008347FE" w:rsidRPr="007E30FE" w:rsidRDefault="008347FE" w:rsidP="008347FE">
      <w:pPr>
        <w:rPr>
          <w:rFonts w:cstheme="minorHAnsi"/>
        </w:rPr>
      </w:pPr>
    </w:p>
    <w:p w14:paraId="38C0B143" w14:textId="77777777" w:rsidR="008347FE" w:rsidRPr="007E30FE" w:rsidRDefault="008347FE" w:rsidP="008347FE">
      <w:pPr>
        <w:rPr>
          <w:rFonts w:cstheme="minorHAnsi"/>
        </w:rPr>
      </w:pPr>
    </w:p>
    <w:p w14:paraId="535D2E7B" w14:textId="77777777" w:rsidR="008347FE" w:rsidRPr="007E30FE" w:rsidRDefault="008347FE" w:rsidP="008347FE">
      <w:pPr>
        <w:rPr>
          <w:rFonts w:cstheme="minorHAnsi"/>
          <w:b/>
        </w:rPr>
      </w:pPr>
    </w:p>
    <w:p w14:paraId="38CD080A" w14:textId="77777777" w:rsidR="008347FE" w:rsidRPr="007E30FE" w:rsidRDefault="008347FE" w:rsidP="008347FE">
      <w:pPr>
        <w:rPr>
          <w:rFonts w:cstheme="minorHAnsi"/>
          <w:b/>
        </w:rPr>
      </w:pPr>
    </w:p>
    <w:p w14:paraId="2CBA3BEE" w14:textId="77777777" w:rsidR="008347FE" w:rsidRPr="007E30FE" w:rsidRDefault="008347FE" w:rsidP="008347FE">
      <w:pPr>
        <w:rPr>
          <w:rFonts w:cstheme="minorHAnsi"/>
          <w:b/>
        </w:rPr>
      </w:pPr>
    </w:p>
    <w:p w14:paraId="7F99DA32" w14:textId="77777777" w:rsidR="008347FE" w:rsidRPr="007E30FE" w:rsidRDefault="008347FE" w:rsidP="008347FE">
      <w:pPr>
        <w:rPr>
          <w:rFonts w:cstheme="minorHAnsi"/>
          <w:b/>
        </w:rPr>
      </w:pPr>
    </w:p>
    <w:p w14:paraId="4C54ADF8" w14:textId="77777777" w:rsidR="008347FE" w:rsidRPr="007E30FE" w:rsidRDefault="008347FE" w:rsidP="008347FE">
      <w:pPr>
        <w:rPr>
          <w:rFonts w:cstheme="minorHAnsi"/>
          <w:b/>
        </w:rPr>
      </w:pPr>
    </w:p>
    <w:p w14:paraId="67A2DC08" w14:textId="77777777" w:rsidR="008347FE" w:rsidRPr="007E30FE" w:rsidRDefault="008347FE" w:rsidP="008347FE">
      <w:pPr>
        <w:rPr>
          <w:rFonts w:cstheme="minorHAnsi"/>
          <w:b/>
        </w:rPr>
      </w:pPr>
    </w:p>
    <w:p w14:paraId="6DE0100C" w14:textId="31A8D8F7" w:rsidR="008347FE" w:rsidRDefault="008347FE" w:rsidP="008347FE">
      <w:pPr>
        <w:rPr>
          <w:rFonts w:cstheme="minorHAnsi"/>
          <w:b/>
        </w:rPr>
      </w:pPr>
    </w:p>
    <w:p w14:paraId="359838A6" w14:textId="2BC205A2" w:rsidR="001A38D2" w:rsidRDefault="001A38D2" w:rsidP="008347FE">
      <w:pPr>
        <w:rPr>
          <w:rFonts w:cstheme="minorHAnsi"/>
          <w:b/>
        </w:rPr>
      </w:pPr>
    </w:p>
    <w:p w14:paraId="4D5EDCB6" w14:textId="4B46092F" w:rsidR="001A38D2" w:rsidRDefault="001A38D2" w:rsidP="008347FE">
      <w:pPr>
        <w:rPr>
          <w:rFonts w:cstheme="minorHAnsi"/>
          <w:b/>
        </w:rPr>
      </w:pPr>
    </w:p>
    <w:p w14:paraId="58DB2C76" w14:textId="6B458348" w:rsidR="001A38D2" w:rsidRDefault="001A38D2" w:rsidP="008347FE">
      <w:pPr>
        <w:rPr>
          <w:rFonts w:cstheme="minorHAnsi"/>
          <w:b/>
        </w:rPr>
      </w:pPr>
    </w:p>
    <w:p w14:paraId="64CA47E2" w14:textId="3F348424" w:rsidR="001A38D2" w:rsidRDefault="001A38D2" w:rsidP="008347FE">
      <w:pPr>
        <w:rPr>
          <w:rFonts w:cstheme="minorHAnsi"/>
          <w:b/>
        </w:rPr>
      </w:pPr>
    </w:p>
    <w:p w14:paraId="5CBE2727" w14:textId="77777777" w:rsidR="001A38D2" w:rsidRPr="007E30FE" w:rsidRDefault="001A38D2" w:rsidP="008347FE">
      <w:pPr>
        <w:rPr>
          <w:rFonts w:cstheme="minorHAnsi"/>
          <w:b/>
        </w:rPr>
      </w:pPr>
    </w:p>
    <w:p w14:paraId="71079E42" w14:textId="46D8A440" w:rsidR="008347FE" w:rsidRPr="001A38D2" w:rsidRDefault="008347FE" w:rsidP="008347FE">
      <w:pPr>
        <w:rPr>
          <w:rFonts w:cstheme="minorHAnsi"/>
          <w:b/>
          <w:sz w:val="28"/>
          <w:szCs w:val="28"/>
        </w:rPr>
      </w:pPr>
      <w:r w:rsidRPr="007E30FE">
        <w:rPr>
          <w:rFonts w:cstheme="minorHAnsi"/>
          <w:b/>
          <w:sz w:val="28"/>
          <w:szCs w:val="28"/>
        </w:rPr>
        <w:lastRenderedPageBreak/>
        <w:t>UPUTE VANJSKIM IZVOĐAČIMA ZA ČIŠĆENJE, PRANJE, DEZINFEKCIJU VODOSPREME I TANKVANA</w:t>
      </w:r>
    </w:p>
    <w:p w14:paraId="4C4F4948" w14:textId="77777777" w:rsidR="008347FE" w:rsidRPr="007E30FE" w:rsidRDefault="008347FE" w:rsidP="008347FE">
      <w:pPr>
        <w:spacing w:after="0" w:line="240" w:lineRule="auto"/>
        <w:jc w:val="both"/>
        <w:rPr>
          <w:rFonts w:eastAsia="Times New Roman" w:cstheme="minorHAnsi"/>
          <w:lang w:eastAsia="hr-HR"/>
        </w:rPr>
      </w:pPr>
      <w:r w:rsidRPr="007E30FE">
        <w:rPr>
          <w:rFonts w:eastAsia="Times New Roman" w:cstheme="minorHAnsi"/>
          <w:bCs/>
          <w:spacing w:val="20"/>
          <w:lang w:eastAsia="hr-HR"/>
        </w:rPr>
        <w:t xml:space="preserve">Čišćenje, pranje i dezinfekcija zasunske i vodokomore u vodoopskbnim objektima provodi se s ciljem </w:t>
      </w:r>
      <w:r w:rsidRPr="007E30FE">
        <w:rPr>
          <w:rFonts w:eastAsia="Times New Roman" w:cstheme="minorHAnsi"/>
          <w:lang w:eastAsia="hr-HR"/>
        </w:rPr>
        <w:t xml:space="preserve">osiguranja sanitarno-tehničkih i higijenskih uvjeta u novim vodoopskrbnim objektima Službe održavanja objekata vodoopskrbe i odvodnje  (vodospreme i tankvane sa spremnicima kemikalija za dezinfekciju) potrebnih za osiguravanje kontinuirane vodoopskrbe zdravstveno ispravnom vodom za ljudsku potrošnju. </w:t>
      </w:r>
    </w:p>
    <w:p w14:paraId="5CE1AA2C" w14:textId="77777777" w:rsidR="008347FE" w:rsidRPr="007E30FE" w:rsidRDefault="008347FE" w:rsidP="001A38D2">
      <w:pPr>
        <w:spacing w:after="0" w:line="240" w:lineRule="auto"/>
        <w:jc w:val="both"/>
        <w:rPr>
          <w:rFonts w:eastAsia="Times New Roman" w:cstheme="minorHAnsi"/>
          <w:lang w:eastAsia="hr-HR"/>
        </w:rPr>
      </w:pPr>
    </w:p>
    <w:p w14:paraId="584A45F4" w14:textId="77777777" w:rsidR="008347FE" w:rsidRPr="007E30FE" w:rsidRDefault="008347FE" w:rsidP="008347FE">
      <w:pPr>
        <w:spacing w:after="0" w:line="240" w:lineRule="auto"/>
        <w:jc w:val="both"/>
        <w:rPr>
          <w:rFonts w:eastAsia="Times New Roman" w:cstheme="minorHAnsi"/>
          <w:lang w:eastAsia="hr-HR"/>
        </w:rPr>
      </w:pPr>
      <w:r w:rsidRPr="007E30FE">
        <w:rPr>
          <w:rFonts w:eastAsia="Times New Roman" w:cstheme="minorHAnsi"/>
          <w:lang w:eastAsia="hr-HR"/>
        </w:rPr>
        <w:t>Čišćenje, pranje i dezinfekcija vodoopskrbnih objekata Službe održavanja objekata vodoopskrbe i odvodnje provodi se u:</w:t>
      </w:r>
    </w:p>
    <w:p w14:paraId="346A9807" w14:textId="77777777" w:rsidR="008347FE" w:rsidRPr="007E30FE" w:rsidRDefault="008347FE" w:rsidP="008347FE">
      <w:pPr>
        <w:spacing w:after="0" w:line="240" w:lineRule="auto"/>
        <w:ind w:left="1267"/>
        <w:jc w:val="both"/>
        <w:rPr>
          <w:rFonts w:eastAsia="Times New Roman" w:cstheme="minorHAnsi"/>
          <w:lang w:eastAsia="hr-HR"/>
        </w:rPr>
      </w:pPr>
      <w:r w:rsidRPr="007E30FE">
        <w:rPr>
          <w:rFonts w:eastAsia="Times New Roman" w:cstheme="minorHAnsi"/>
          <w:lang w:eastAsia="hr-HR"/>
        </w:rPr>
        <w:t>•</w:t>
      </w:r>
      <w:r w:rsidRPr="007E30FE">
        <w:rPr>
          <w:rFonts w:eastAsia="Times New Roman" w:cstheme="minorHAnsi"/>
          <w:lang w:eastAsia="hr-HR"/>
        </w:rPr>
        <w:tab/>
      </w:r>
      <w:r w:rsidRPr="007E30FE">
        <w:rPr>
          <w:rFonts w:eastAsia="Times New Roman" w:cstheme="minorHAnsi"/>
          <w:b/>
          <w:lang w:eastAsia="hr-HR"/>
        </w:rPr>
        <w:t>vodokomorama:</w:t>
      </w:r>
      <w:r w:rsidRPr="007E30FE">
        <w:rPr>
          <w:rFonts w:eastAsia="Times New Roman" w:cstheme="minorHAnsi"/>
          <w:lang w:eastAsia="hr-HR"/>
        </w:rPr>
        <w:t xml:space="preserve"> stepenice/ljestve za ulaz u vodokomoru, cijevi i usisne košare, podovi i zidovi, </w:t>
      </w:r>
    </w:p>
    <w:p w14:paraId="78571E14" w14:textId="77777777" w:rsidR="008347FE" w:rsidRPr="007E30FE" w:rsidRDefault="008347FE" w:rsidP="008347FE">
      <w:pPr>
        <w:spacing w:after="0" w:line="240" w:lineRule="auto"/>
        <w:ind w:left="1267"/>
        <w:jc w:val="both"/>
        <w:rPr>
          <w:rFonts w:eastAsia="Times New Roman" w:cstheme="minorHAnsi"/>
          <w:lang w:eastAsia="hr-HR"/>
        </w:rPr>
      </w:pPr>
      <w:r w:rsidRPr="007E30FE">
        <w:rPr>
          <w:rFonts w:eastAsia="Times New Roman" w:cstheme="minorHAnsi"/>
          <w:lang w:eastAsia="hr-HR"/>
        </w:rPr>
        <w:t>•</w:t>
      </w:r>
      <w:r w:rsidRPr="007E30FE">
        <w:rPr>
          <w:rFonts w:eastAsia="Times New Roman" w:cstheme="minorHAnsi"/>
          <w:lang w:eastAsia="hr-HR"/>
        </w:rPr>
        <w:tab/>
      </w:r>
      <w:r w:rsidRPr="007E30FE">
        <w:rPr>
          <w:rFonts w:eastAsia="Times New Roman" w:cstheme="minorHAnsi"/>
          <w:b/>
          <w:lang w:eastAsia="hr-HR"/>
        </w:rPr>
        <w:t>zasunske komore:</w:t>
      </w:r>
      <w:r w:rsidRPr="007E30FE">
        <w:rPr>
          <w:rFonts w:eastAsia="Times New Roman" w:cstheme="minorHAnsi"/>
          <w:lang w:eastAsia="hr-HR"/>
        </w:rPr>
        <w:t xml:space="preserve"> podovi i zidovi, ograde i rukohvati, stepenice i cijevi.</w:t>
      </w:r>
    </w:p>
    <w:p w14:paraId="4129E7CA" w14:textId="77777777" w:rsidR="008347FE" w:rsidRPr="007E30FE" w:rsidRDefault="008347FE" w:rsidP="008347FE">
      <w:pPr>
        <w:spacing w:after="0" w:line="240" w:lineRule="auto"/>
        <w:ind w:left="1267"/>
        <w:jc w:val="both"/>
        <w:rPr>
          <w:rFonts w:eastAsia="Times New Roman" w:cstheme="minorHAnsi"/>
          <w:lang w:eastAsia="hr-HR"/>
        </w:rPr>
      </w:pPr>
    </w:p>
    <w:p w14:paraId="7FAE1A67" w14:textId="77777777" w:rsidR="008347FE" w:rsidRPr="007E30FE" w:rsidRDefault="008347FE" w:rsidP="008347FE">
      <w:pPr>
        <w:spacing w:after="0" w:line="240" w:lineRule="auto"/>
        <w:jc w:val="both"/>
        <w:rPr>
          <w:rFonts w:eastAsia="Times New Roman" w:cstheme="minorHAnsi"/>
          <w:b/>
          <w:lang w:eastAsia="hr-HR"/>
        </w:rPr>
      </w:pPr>
    </w:p>
    <w:p w14:paraId="5537E272" w14:textId="77777777" w:rsidR="008347FE" w:rsidRPr="007E30FE" w:rsidRDefault="008347FE" w:rsidP="008347FE">
      <w:pPr>
        <w:spacing w:after="0" w:line="240" w:lineRule="auto"/>
        <w:ind w:firstLine="720"/>
        <w:jc w:val="both"/>
        <w:rPr>
          <w:rFonts w:eastAsia="Times New Roman" w:cstheme="minorHAnsi"/>
          <w:b/>
          <w:lang w:eastAsia="hr-HR"/>
        </w:rPr>
      </w:pPr>
      <w:r w:rsidRPr="007E30FE">
        <w:rPr>
          <w:rFonts w:eastAsia="Times New Roman" w:cstheme="minorHAnsi"/>
          <w:b/>
          <w:lang w:eastAsia="hr-HR"/>
        </w:rPr>
        <w:t>Voditelj i/ili Sanitarni tehničar Odjela sanitarnog nadzora odgovoran je:</w:t>
      </w:r>
    </w:p>
    <w:p w14:paraId="5BF70129" w14:textId="77777777" w:rsidR="008347FE" w:rsidRPr="007E30FE" w:rsidRDefault="008347FE" w:rsidP="008347FE">
      <w:pPr>
        <w:spacing w:after="0" w:line="240" w:lineRule="auto"/>
        <w:ind w:left="1134"/>
        <w:jc w:val="both"/>
        <w:rPr>
          <w:rFonts w:eastAsia="Times New Roman" w:cstheme="minorHAnsi"/>
          <w:lang w:eastAsia="hr-HR"/>
        </w:rPr>
      </w:pPr>
      <w:r w:rsidRPr="007E30FE">
        <w:rPr>
          <w:rFonts w:eastAsia="Times New Roman" w:cstheme="minorHAnsi"/>
          <w:b/>
          <w:lang w:eastAsia="hr-HR"/>
        </w:rPr>
        <w:t>-</w:t>
      </w:r>
      <w:r w:rsidRPr="007E30FE">
        <w:rPr>
          <w:rFonts w:eastAsia="Times New Roman" w:cstheme="minorHAnsi"/>
          <w:lang w:eastAsia="hr-HR"/>
        </w:rPr>
        <w:t xml:space="preserve"> za nadzor nad provođenjem svih faza pranja i dezinfekcije vodokomora, zasunskih komora i tankvana s spremnicima kemikalija za dezinfekciju</w:t>
      </w:r>
    </w:p>
    <w:p w14:paraId="2DF46241" w14:textId="77777777" w:rsidR="008347FE" w:rsidRPr="007E30FE" w:rsidRDefault="008347FE" w:rsidP="008347FE">
      <w:pPr>
        <w:spacing w:after="0" w:line="240" w:lineRule="auto"/>
        <w:ind w:left="567"/>
        <w:jc w:val="both"/>
        <w:rPr>
          <w:rFonts w:eastAsia="Times New Roman" w:cstheme="minorHAnsi"/>
          <w:lang w:eastAsia="hr-HR"/>
        </w:rPr>
      </w:pPr>
    </w:p>
    <w:p w14:paraId="136A21B8" w14:textId="77777777" w:rsidR="008347FE" w:rsidRPr="007E30FE" w:rsidRDefault="008347FE" w:rsidP="008347FE">
      <w:pPr>
        <w:spacing w:after="0" w:line="240" w:lineRule="auto"/>
        <w:ind w:left="187"/>
        <w:jc w:val="both"/>
        <w:rPr>
          <w:rFonts w:eastAsia="Times New Roman" w:cstheme="minorHAnsi"/>
          <w:lang w:eastAsia="hr-HR"/>
        </w:rPr>
      </w:pPr>
    </w:p>
    <w:p w14:paraId="699C5BF8" w14:textId="77777777" w:rsidR="008347FE" w:rsidRPr="007E30FE" w:rsidRDefault="008347FE" w:rsidP="008347FE">
      <w:pPr>
        <w:spacing w:after="0" w:line="240" w:lineRule="auto"/>
        <w:ind w:firstLine="720"/>
        <w:jc w:val="both"/>
        <w:rPr>
          <w:rFonts w:eastAsia="Times New Roman" w:cstheme="minorHAnsi"/>
          <w:b/>
          <w:lang w:eastAsia="hr-HR"/>
        </w:rPr>
      </w:pPr>
      <w:r w:rsidRPr="007E30FE">
        <w:rPr>
          <w:rFonts w:eastAsia="Times New Roman" w:cstheme="minorHAnsi"/>
          <w:b/>
          <w:lang w:eastAsia="hr-HR"/>
        </w:rPr>
        <w:t>Poslovođa sustava Službe održavanja objekata vodoopskrbe i odvodnje odgovoran je:</w:t>
      </w:r>
    </w:p>
    <w:p w14:paraId="0C7BAEEA" w14:textId="69150664" w:rsidR="008347FE" w:rsidRDefault="008347FE" w:rsidP="006C56D7">
      <w:pPr>
        <w:spacing w:after="0" w:line="240" w:lineRule="auto"/>
        <w:ind w:left="1134"/>
        <w:jc w:val="both"/>
        <w:rPr>
          <w:rFonts w:eastAsia="Times New Roman" w:cstheme="minorHAnsi"/>
          <w:lang w:eastAsia="x-none"/>
        </w:rPr>
      </w:pPr>
      <w:r w:rsidRPr="007E30FE">
        <w:rPr>
          <w:rFonts w:eastAsia="Times New Roman" w:cstheme="minorHAnsi"/>
          <w:lang w:eastAsia="hr-HR"/>
        </w:rPr>
        <w:t>-</w:t>
      </w:r>
      <w:bookmarkStart w:id="5" w:name="_Hlk45112948"/>
      <w:r w:rsidRPr="007E30FE">
        <w:rPr>
          <w:rFonts w:eastAsia="Times New Roman" w:cstheme="minorHAnsi"/>
          <w:lang w:eastAsia="hr-HR"/>
        </w:rPr>
        <w:t>za praćenje provođenja faza pranja i dezinfekcije vodokomora, zasunskih komora i tankvana s spremnicima kemikalija za dezinfekciju</w:t>
      </w:r>
      <w:bookmarkEnd w:id="5"/>
      <w:r w:rsidRPr="007E30FE">
        <w:rPr>
          <w:rFonts w:eastAsia="Times New Roman" w:cstheme="minorHAnsi"/>
          <w:lang w:eastAsia="hr-HR"/>
        </w:rPr>
        <w:t xml:space="preserve">, </w:t>
      </w:r>
      <w:r w:rsidRPr="007E30FE">
        <w:rPr>
          <w:rFonts w:eastAsia="Times New Roman" w:cstheme="minorHAnsi"/>
          <w:lang w:eastAsia="x-none"/>
        </w:rPr>
        <w:t xml:space="preserve"> praćenje potrošnje vode i nivoa vode u vodokomorama kako bi proveo otvaranje, odnosno, zatvaranju ventila na ulazu/izlazu iz vodokomora  prilikom izvođenja svih faza postupka. U slučaju neispravnosti ventila Poslovođa sustava poduzima aktivnosti za njegovo vraćanje u funkciju.</w:t>
      </w:r>
    </w:p>
    <w:p w14:paraId="66A3250F" w14:textId="77777777" w:rsidR="006C56D7" w:rsidRPr="006C56D7" w:rsidRDefault="006C56D7" w:rsidP="006C56D7">
      <w:pPr>
        <w:spacing w:after="0" w:line="240" w:lineRule="auto"/>
        <w:ind w:left="1134"/>
        <w:jc w:val="both"/>
        <w:rPr>
          <w:rFonts w:eastAsia="Times New Roman" w:cstheme="minorHAnsi"/>
          <w:lang w:eastAsia="x-none"/>
        </w:rPr>
      </w:pPr>
    </w:p>
    <w:p w14:paraId="7FF20B0A" w14:textId="77777777" w:rsidR="008347FE" w:rsidRPr="007E30FE" w:rsidRDefault="008347FE" w:rsidP="008347FE">
      <w:pPr>
        <w:keepNext/>
        <w:tabs>
          <w:tab w:val="num" w:pos="567"/>
        </w:tabs>
        <w:spacing w:before="240" w:after="0" w:line="252" w:lineRule="auto"/>
        <w:ind w:left="567" w:hanging="567"/>
        <w:jc w:val="both"/>
        <w:outlineLvl w:val="0"/>
        <w:rPr>
          <w:rFonts w:eastAsia="Times New Roman" w:cstheme="minorHAnsi"/>
          <w:b/>
          <w:caps/>
          <w:spacing w:val="20"/>
          <w:lang w:eastAsia="hr-HR"/>
        </w:rPr>
      </w:pPr>
      <w:r w:rsidRPr="007E30FE">
        <w:rPr>
          <w:rFonts w:eastAsia="Times New Roman" w:cstheme="minorHAnsi"/>
          <w:b/>
          <w:caps/>
          <w:spacing w:val="20"/>
          <w:lang w:eastAsia="hr-HR"/>
        </w:rPr>
        <w:t>POSTUPAK</w:t>
      </w:r>
    </w:p>
    <w:p w14:paraId="039E7C24" w14:textId="77777777" w:rsidR="008347FE" w:rsidRPr="007E30FE" w:rsidRDefault="008347FE" w:rsidP="008347FE">
      <w:pPr>
        <w:spacing w:after="0" w:line="240" w:lineRule="auto"/>
        <w:jc w:val="both"/>
        <w:rPr>
          <w:rFonts w:eastAsia="Times New Roman" w:cstheme="minorHAnsi"/>
          <w:lang w:eastAsia="hr-HR"/>
        </w:rPr>
      </w:pPr>
      <w:r w:rsidRPr="007E30FE">
        <w:rPr>
          <w:rFonts w:eastAsia="Times New Roman" w:cstheme="minorHAnsi"/>
          <w:lang w:eastAsia="hr-HR"/>
        </w:rPr>
        <w:t xml:space="preserve">  </w:t>
      </w:r>
    </w:p>
    <w:p w14:paraId="720D2E24" w14:textId="77777777" w:rsidR="008347FE" w:rsidRPr="007E30FE" w:rsidRDefault="008347FE" w:rsidP="008347FE">
      <w:pPr>
        <w:spacing w:after="0" w:line="240" w:lineRule="auto"/>
        <w:ind w:left="142"/>
        <w:jc w:val="both"/>
        <w:rPr>
          <w:rFonts w:eastAsia="Times New Roman" w:cstheme="minorHAnsi"/>
          <w:lang w:eastAsia="hr-HR"/>
        </w:rPr>
      </w:pPr>
      <w:r w:rsidRPr="007E30FE">
        <w:rPr>
          <w:rFonts w:eastAsia="Times New Roman" w:cstheme="minorHAnsi"/>
          <w:lang w:eastAsia="hr-HR"/>
        </w:rPr>
        <w:t>Sva sredstva korištena za čišćenje, pranje i dezinfekciju moraju biti odobrena za korištenje u kontaktu s vodom za ljudsku potrošnju i koristiti se od strane educiranih djelatnika sukladno propisanom Zakonom o kemikalijama, a prilikom njihove upotrebe djelatnici su u obvezi koristiti propisanu zaštitnu opremu.</w:t>
      </w:r>
    </w:p>
    <w:p w14:paraId="7EB01CB3" w14:textId="77777777" w:rsidR="008347FE" w:rsidRPr="007E30FE" w:rsidRDefault="008347FE" w:rsidP="008347FE">
      <w:pPr>
        <w:spacing w:after="0" w:line="240" w:lineRule="auto"/>
        <w:ind w:left="142"/>
        <w:jc w:val="both"/>
        <w:rPr>
          <w:rFonts w:eastAsia="Times New Roman" w:cstheme="minorHAnsi"/>
          <w:lang w:eastAsia="hr-HR"/>
        </w:rPr>
      </w:pPr>
    </w:p>
    <w:p w14:paraId="454A0885" w14:textId="77777777" w:rsidR="008347FE" w:rsidRPr="007E30FE" w:rsidRDefault="008347FE" w:rsidP="008347FE">
      <w:pPr>
        <w:keepNext/>
        <w:numPr>
          <w:ilvl w:val="1"/>
          <w:numId w:val="0"/>
        </w:numPr>
        <w:tabs>
          <w:tab w:val="num" w:pos="360"/>
        </w:tabs>
        <w:spacing w:before="240" w:after="60" w:line="240" w:lineRule="auto"/>
        <w:ind w:left="374" w:hanging="374"/>
        <w:jc w:val="both"/>
        <w:outlineLvl w:val="1"/>
        <w:rPr>
          <w:rFonts w:eastAsia="Times New Roman" w:cstheme="minorHAnsi"/>
          <w:b/>
          <w:kern w:val="28"/>
          <w:lang w:eastAsia="x-none"/>
        </w:rPr>
      </w:pPr>
      <w:r w:rsidRPr="007E30FE">
        <w:rPr>
          <w:rFonts w:eastAsia="Times New Roman" w:cstheme="minorHAnsi"/>
          <w:b/>
          <w:kern w:val="28"/>
          <w:lang w:eastAsia="x-none"/>
        </w:rPr>
        <w:t>Pražnjenje vodospreme</w:t>
      </w:r>
    </w:p>
    <w:p w14:paraId="4435BC25" w14:textId="77777777" w:rsidR="008347FE" w:rsidRPr="007E30FE" w:rsidRDefault="008347FE" w:rsidP="008347FE">
      <w:pPr>
        <w:keepNext/>
        <w:spacing w:before="240" w:after="60" w:line="240" w:lineRule="auto"/>
        <w:ind w:left="374"/>
        <w:jc w:val="both"/>
        <w:outlineLvl w:val="1"/>
        <w:rPr>
          <w:rFonts w:eastAsia="Times New Roman" w:cstheme="minorHAnsi"/>
          <w:kern w:val="28"/>
          <w:lang w:eastAsia="x-none"/>
        </w:rPr>
      </w:pPr>
      <w:r w:rsidRPr="007E30FE">
        <w:rPr>
          <w:rFonts w:eastAsia="Times New Roman" w:cstheme="minorHAnsi"/>
          <w:kern w:val="28"/>
          <w:lang w:eastAsia="x-none"/>
        </w:rPr>
        <w:t>Poslovođa sustava osigurava p</w:t>
      </w:r>
      <w:r w:rsidRPr="007E30FE">
        <w:rPr>
          <w:rFonts w:eastAsia="Times New Roman" w:cstheme="minorHAnsi"/>
          <w:kern w:val="28"/>
          <w:lang w:val="x-none" w:eastAsia="x-none"/>
        </w:rPr>
        <w:t xml:space="preserve">rije pranja vodospreme </w:t>
      </w:r>
      <w:r w:rsidRPr="007E30FE">
        <w:rPr>
          <w:rFonts w:eastAsia="Times New Roman" w:cstheme="minorHAnsi"/>
          <w:kern w:val="28"/>
          <w:lang w:eastAsia="x-none"/>
        </w:rPr>
        <w:t>zatvaranje</w:t>
      </w:r>
      <w:r w:rsidRPr="007E30FE">
        <w:rPr>
          <w:rFonts w:eastAsia="Times New Roman" w:cstheme="minorHAnsi"/>
          <w:kern w:val="28"/>
          <w:lang w:val="x-none" w:eastAsia="x-none"/>
        </w:rPr>
        <w:t xml:space="preserve">  ulaz</w:t>
      </w:r>
      <w:r w:rsidRPr="007E30FE">
        <w:rPr>
          <w:rFonts w:eastAsia="Times New Roman" w:cstheme="minorHAnsi"/>
          <w:kern w:val="28"/>
          <w:lang w:eastAsia="x-none"/>
        </w:rPr>
        <w:t>a</w:t>
      </w:r>
      <w:r w:rsidRPr="007E30FE">
        <w:rPr>
          <w:rFonts w:eastAsia="Times New Roman" w:cstheme="minorHAnsi"/>
          <w:kern w:val="28"/>
          <w:lang w:val="x-none" w:eastAsia="x-none"/>
        </w:rPr>
        <w:t xml:space="preserve"> vode u vodokomoru koja se pere, a istovremeno se pušta voda u potrošnju, dok se izlaz iz druge vodokomore zatvara za potrošnju.</w:t>
      </w:r>
      <w:r w:rsidRPr="007E30FE">
        <w:rPr>
          <w:rFonts w:eastAsia="Times New Roman" w:cstheme="minorHAnsi"/>
          <w:kern w:val="28"/>
          <w:lang w:eastAsia="x-none"/>
        </w:rPr>
        <w:t xml:space="preserve"> </w:t>
      </w:r>
    </w:p>
    <w:p w14:paraId="5C7FAB82" w14:textId="77777777" w:rsidR="008347FE" w:rsidRPr="007E30FE" w:rsidRDefault="008347FE" w:rsidP="008347FE">
      <w:pPr>
        <w:spacing w:after="0" w:line="240" w:lineRule="auto"/>
        <w:ind w:left="374"/>
        <w:jc w:val="both"/>
        <w:rPr>
          <w:rFonts w:eastAsia="Times New Roman" w:cstheme="minorHAnsi"/>
          <w:lang w:eastAsia="x-none"/>
        </w:rPr>
      </w:pPr>
    </w:p>
    <w:p w14:paraId="28E392CA" w14:textId="77777777" w:rsidR="008347FE" w:rsidRPr="007E30FE" w:rsidRDefault="008347FE" w:rsidP="008347FE">
      <w:pPr>
        <w:spacing w:after="0" w:line="240" w:lineRule="auto"/>
        <w:ind w:left="374"/>
        <w:jc w:val="both"/>
        <w:rPr>
          <w:rFonts w:eastAsia="Times New Roman" w:cstheme="minorHAnsi"/>
          <w:lang w:eastAsia="x-none"/>
        </w:rPr>
      </w:pPr>
      <w:r w:rsidRPr="007E30FE">
        <w:rPr>
          <w:rFonts w:eastAsia="Times New Roman" w:cstheme="minorHAnsi"/>
          <w:lang w:eastAsia="x-none"/>
        </w:rPr>
        <w:t>Praćenjem potrošnje vode i nivoa u vodokomorama Poslovođa sustava odlučuje o otvaranju, odnosno, zatvaranju ventila na ulazu/izlazu iz vodokomora.</w:t>
      </w:r>
    </w:p>
    <w:p w14:paraId="3D830CD3" w14:textId="77777777" w:rsidR="008347FE" w:rsidRPr="007E30FE" w:rsidRDefault="008347FE" w:rsidP="008347FE">
      <w:pPr>
        <w:spacing w:after="0" w:line="240" w:lineRule="auto"/>
        <w:ind w:left="374"/>
        <w:jc w:val="both"/>
        <w:rPr>
          <w:rFonts w:eastAsia="Times New Roman" w:cstheme="minorHAnsi"/>
          <w:lang w:eastAsia="x-none"/>
        </w:rPr>
      </w:pPr>
    </w:p>
    <w:p w14:paraId="678FD264" w14:textId="77777777" w:rsidR="008347FE" w:rsidRPr="007E30FE" w:rsidRDefault="008347FE" w:rsidP="008347FE">
      <w:pPr>
        <w:spacing w:after="0" w:line="240" w:lineRule="auto"/>
        <w:ind w:left="374" w:hanging="374"/>
        <w:jc w:val="both"/>
        <w:rPr>
          <w:rFonts w:eastAsia="Times New Roman" w:cstheme="minorHAnsi"/>
          <w:lang w:eastAsia="hr-HR"/>
        </w:rPr>
      </w:pPr>
      <w:r w:rsidRPr="007E30FE">
        <w:rPr>
          <w:rFonts w:eastAsia="Times New Roman" w:cstheme="minorHAnsi"/>
          <w:lang w:eastAsia="hr-HR"/>
        </w:rPr>
        <w:tab/>
        <w:t>Kada nivo vode u vodokomori za pranje dođe do gornjeg ruba usisne košare za potrošnju, izlaz vode iz iste se  zatvara, a otvara izlaz vode za  potrošnju iz komore koja je puna i ne pere se. Ostatak vode u vodokomori ispušta se preko muljnog ispusta u recipijent (sustav odvodnje ili okolni teren vodeći računa da moguća šteta bude minimalna). Preostala voda iz vodokomore  prazni se korištenjem potopne pumpe.</w:t>
      </w:r>
    </w:p>
    <w:p w14:paraId="69800C62" w14:textId="77777777" w:rsidR="008347FE" w:rsidRPr="007E30FE" w:rsidRDefault="008347FE" w:rsidP="006C56D7">
      <w:pPr>
        <w:keepNext/>
        <w:numPr>
          <w:ilvl w:val="1"/>
          <w:numId w:val="0"/>
        </w:numPr>
        <w:tabs>
          <w:tab w:val="num" w:pos="360"/>
        </w:tabs>
        <w:spacing w:before="240" w:after="60" w:line="240" w:lineRule="auto"/>
        <w:jc w:val="both"/>
        <w:outlineLvl w:val="1"/>
        <w:rPr>
          <w:rFonts w:eastAsia="Times New Roman" w:cstheme="minorHAnsi"/>
          <w:b/>
          <w:kern w:val="28"/>
          <w:lang w:val="x-none" w:eastAsia="x-none"/>
        </w:rPr>
      </w:pPr>
      <w:r w:rsidRPr="007E30FE">
        <w:rPr>
          <w:rFonts w:eastAsia="Times New Roman" w:cstheme="minorHAnsi"/>
          <w:b/>
          <w:kern w:val="28"/>
          <w:lang w:eastAsia="x-none"/>
        </w:rPr>
        <w:lastRenderedPageBreak/>
        <w:t>Mehaničko čišćenje i ispiranje</w:t>
      </w:r>
    </w:p>
    <w:p w14:paraId="7067ED3B" w14:textId="77777777" w:rsidR="008347FE" w:rsidRPr="007E30FE" w:rsidRDefault="008347FE" w:rsidP="008347FE">
      <w:pPr>
        <w:keepNext/>
        <w:spacing w:before="240" w:after="60" w:line="240" w:lineRule="auto"/>
        <w:ind w:left="374"/>
        <w:jc w:val="both"/>
        <w:outlineLvl w:val="1"/>
        <w:rPr>
          <w:rFonts w:eastAsia="Times New Roman" w:cstheme="minorHAnsi"/>
          <w:kern w:val="28"/>
          <w:lang w:eastAsia="x-none"/>
        </w:rPr>
      </w:pPr>
      <w:r w:rsidRPr="007E30FE">
        <w:rPr>
          <w:rFonts w:eastAsia="Times New Roman" w:cstheme="minorHAnsi"/>
          <w:kern w:val="28"/>
          <w:lang w:eastAsia="x-none"/>
        </w:rPr>
        <w:t>Nakon pražnjenja</w:t>
      </w:r>
      <w:r w:rsidRPr="007E30FE">
        <w:rPr>
          <w:rFonts w:eastAsia="Times New Roman" w:cstheme="minorHAnsi"/>
          <w:kern w:val="28"/>
          <w:lang w:val="x-none" w:eastAsia="x-none"/>
        </w:rPr>
        <w:t xml:space="preserve"> vodokomor</w:t>
      </w:r>
      <w:r w:rsidRPr="007E30FE">
        <w:rPr>
          <w:rFonts w:eastAsia="Times New Roman" w:cstheme="minorHAnsi"/>
          <w:kern w:val="28"/>
          <w:lang w:eastAsia="x-none"/>
        </w:rPr>
        <w:t>e</w:t>
      </w:r>
      <w:r w:rsidRPr="007E30FE">
        <w:rPr>
          <w:rFonts w:eastAsia="Times New Roman" w:cstheme="minorHAnsi"/>
          <w:kern w:val="28"/>
          <w:lang w:val="x-none" w:eastAsia="x-none"/>
        </w:rPr>
        <w:t xml:space="preserve"> </w:t>
      </w:r>
      <w:r w:rsidRPr="007E30FE">
        <w:rPr>
          <w:rFonts w:eastAsia="Times New Roman" w:cstheme="minorHAnsi"/>
          <w:kern w:val="28"/>
          <w:lang w:eastAsia="x-none"/>
        </w:rPr>
        <w:t>za</w:t>
      </w:r>
      <w:r w:rsidRPr="007E30FE">
        <w:rPr>
          <w:rFonts w:eastAsia="Times New Roman" w:cstheme="minorHAnsi"/>
          <w:kern w:val="28"/>
          <w:lang w:val="x-none" w:eastAsia="x-none"/>
        </w:rPr>
        <w:t xml:space="preserve">počinje se s </w:t>
      </w:r>
      <w:r w:rsidRPr="007E30FE">
        <w:rPr>
          <w:rFonts w:eastAsia="Times New Roman" w:cstheme="minorHAnsi"/>
          <w:kern w:val="28"/>
          <w:lang w:eastAsia="x-none"/>
        </w:rPr>
        <w:t xml:space="preserve">mehaničkim </w:t>
      </w:r>
      <w:r w:rsidRPr="007E30FE">
        <w:rPr>
          <w:rFonts w:eastAsia="Times New Roman" w:cstheme="minorHAnsi"/>
          <w:kern w:val="28"/>
          <w:lang w:val="x-none" w:eastAsia="x-none"/>
        </w:rPr>
        <w:t>čišćenjem</w:t>
      </w:r>
      <w:r w:rsidRPr="007E30FE">
        <w:rPr>
          <w:rFonts w:eastAsia="Times New Roman" w:cstheme="minorHAnsi"/>
          <w:kern w:val="28"/>
          <w:lang w:eastAsia="x-none"/>
        </w:rPr>
        <w:t xml:space="preserve"> zidova i dna, upotrebom lopatica, četki, krpa, spužvi. </w:t>
      </w:r>
      <w:r w:rsidRPr="007E30FE">
        <w:rPr>
          <w:rFonts w:eastAsia="Times New Roman" w:cstheme="minorHAnsi"/>
          <w:kern w:val="28"/>
          <w:lang w:val="x-none" w:eastAsia="x-none"/>
        </w:rPr>
        <w:t>Prilikom provođenja postupaka mehaničkog čišćenja i korištenja alata mora se izbjeći</w:t>
      </w:r>
      <w:r w:rsidRPr="007E30FE">
        <w:rPr>
          <w:rFonts w:eastAsia="Times New Roman" w:cstheme="minorHAnsi"/>
          <w:kern w:val="28"/>
          <w:lang w:eastAsia="x-none"/>
        </w:rPr>
        <w:t xml:space="preserve"> </w:t>
      </w:r>
      <w:r w:rsidRPr="007E30FE">
        <w:rPr>
          <w:rFonts w:eastAsia="Times New Roman" w:cstheme="minorHAnsi"/>
          <w:kern w:val="28"/>
          <w:lang w:val="x-none" w:eastAsia="x-none"/>
        </w:rPr>
        <w:t>oštećivanje osnovne površine</w:t>
      </w:r>
      <w:r w:rsidRPr="007E30FE">
        <w:rPr>
          <w:rFonts w:eastAsia="Times New Roman" w:cstheme="minorHAnsi"/>
          <w:kern w:val="28"/>
          <w:lang w:eastAsia="x-none"/>
        </w:rPr>
        <w:t xml:space="preserve">. </w:t>
      </w:r>
    </w:p>
    <w:p w14:paraId="5E04E445" w14:textId="77777777" w:rsidR="008347FE" w:rsidRPr="007E30FE" w:rsidRDefault="008347FE" w:rsidP="008347FE">
      <w:pPr>
        <w:keepNext/>
        <w:spacing w:before="240" w:after="60" w:line="240" w:lineRule="auto"/>
        <w:ind w:left="374"/>
        <w:jc w:val="both"/>
        <w:outlineLvl w:val="1"/>
        <w:rPr>
          <w:rFonts w:eastAsia="Times New Roman" w:cstheme="minorHAnsi"/>
          <w:kern w:val="28"/>
          <w:lang w:eastAsia="x-none"/>
        </w:rPr>
      </w:pPr>
      <w:r w:rsidRPr="007E30FE">
        <w:rPr>
          <w:rFonts w:eastAsia="Times New Roman" w:cstheme="minorHAnsi"/>
          <w:kern w:val="28"/>
          <w:lang w:eastAsia="x-none"/>
        </w:rPr>
        <w:t>Nakon provedenog mehaničkog čišćenja provodi se ispiranje zidova i dna vodom pomoću uređaja za pranje pod visokim tlakom  ili pomoću crijeva spojenih na ventil cijevi pod tlakom, ovisno o debljini taloga i biofilma.</w:t>
      </w:r>
    </w:p>
    <w:p w14:paraId="7CB6245F" w14:textId="77777777" w:rsidR="008347FE" w:rsidRPr="007E30FE" w:rsidRDefault="008347FE" w:rsidP="008347FE">
      <w:pPr>
        <w:spacing w:after="0" w:line="240" w:lineRule="auto"/>
        <w:jc w:val="both"/>
        <w:rPr>
          <w:rFonts w:eastAsia="Times New Roman" w:cstheme="minorHAnsi"/>
          <w:lang w:eastAsia="x-none"/>
        </w:rPr>
      </w:pPr>
      <w:r w:rsidRPr="007E30FE">
        <w:rPr>
          <w:rFonts w:eastAsia="Times New Roman" w:cstheme="minorHAnsi"/>
          <w:sz w:val="24"/>
          <w:szCs w:val="24"/>
          <w:lang w:eastAsia="x-none"/>
        </w:rPr>
        <w:t xml:space="preserve">   </w:t>
      </w:r>
    </w:p>
    <w:p w14:paraId="729E53A2" w14:textId="77777777" w:rsidR="008347FE" w:rsidRPr="007E30FE" w:rsidRDefault="008347FE" w:rsidP="008347FE">
      <w:pPr>
        <w:spacing w:after="0" w:line="240" w:lineRule="auto"/>
        <w:ind w:left="374" w:hanging="187"/>
        <w:jc w:val="both"/>
        <w:rPr>
          <w:rFonts w:eastAsia="Times New Roman" w:cstheme="minorHAnsi"/>
          <w:lang w:eastAsia="hr-HR"/>
        </w:rPr>
      </w:pPr>
      <w:r w:rsidRPr="007E30FE">
        <w:rPr>
          <w:rFonts w:eastAsia="Times New Roman" w:cstheme="minorHAnsi"/>
          <w:lang w:eastAsia="hr-HR"/>
        </w:rPr>
        <w:tab/>
        <w:t>Zamuljena voda, ispušta se kroz muljni izlaz u vanjski recipijent.</w:t>
      </w:r>
      <w:r w:rsidRPr="007E30FE">
        <w:rPr>
          <w:rFonts w:eastAsia="Times New Roman" w:cstheme="minorHAnsi"/>
          <w:lang w:eastAsia="hr-HR"/>
        </w:rPr>
        <w:tab/>
      </w:r>
    </w:p>
    <w:p w14:paraId="3A58B2BC" w14:textId="77777777" w:rsidR="008347FE" w:rsidRPr="007E30FE" w:rsidRDefault="008347FE" w:rsidP="006C56D7">
      <w:pPr>
        <w:spacing w:after="0" w:line="240" w:lineRule="auto"/>
        <w:jc w:val="both"/>
        <w:rPr>
          <w:rFonts w:eastAsia="Times New Roman" w:cstheme="minorHAnsi"/>
          <w:lang w:eastAsia="hr-HR"/>
        </w:rPr>
      </w:pPr>
      <w:bookmarkStart w:id="6" w:name="_GoBack"/>
      <w:bookmarkEnd w:id="6"/>
    </w:p>
    <w:p w14:paraId="77CDAEC9" w14:textId="77777777" w:rsidR="008347FE" w:rsidRPr="007E30FE" w:rsidRDefault="008347FE" w:rsidP="006C56D7">
      <w:pPr>
        <w:keepNext/>
        <w:numPr>
          <w:ilvl w:val="1"/>
          <w:numId w:val="0"/>
        </w:numPr>
        <w:tabs>
          <w:tab w:val="num" w:pos="360"/>
        </w:tabs>
        <w:spacing w:before="240" w:after="60" w:line="240" w:lineRule="auto"/>
        <w:jc w:val="both"/>
        <w:outlineLvl w:val="1"/>
        <w:rPr>
          <w:rFonts w:eastAsia="Times New Roman" w:cstheme="minorHAnsi"/>
          <w:b/>
          <w:kern w:val="28"/>
          <w:lang w:eastAsia="x-none"/>
        </w:rPr>
      </w:pPr>
      <w:r w:rsidRPr="007E30FE">
        <w:rPr>
          <w:rFonts w:eastAsia="Times New Roman" w:cstheme="minorHAnsi"/>
          <w:b/>
          <w:kern w:val="28"/>
          <w:lang w:eastAsia="x-none"/>
        </w:rPr>
        <w:t>Dezinfekcija</w:t>
      </w:r>
    </w:p>
    <w:p w14:paraId="28B742B7" w14:textId="77777777" w:rsidR="008347FE" w:rsidRPr="007E30FE" w:rsidRDefault="008347FE" w:rsidP="008347FE">
      <w:pPr>
        <w:keepNext/>
        <w:spacing w:before="240" w:after="60" w:line="240" w:lineRule="auto"/>
        <w:ind w:left="374"/>
        <w:jc w:val="both"/>
        <w:outlineLvl w:val="1"/>
        <w:rPr>
          <w:rFonts w:eastAsia="Times New Roman" w:cstheme="minorHAnsi"/>
          <w:kern w:val="28"/>
          <w:lang w:eastAsia="x-none"/>
        </w:rPr>
      </w:pPr>
      <w:r w:rsidRPr="007E30FE">
        <w:rPr>
          <w:rFonts w:eastAsia="Times New Roman" w:cstheme="minorHAnsi"/>
          <w:kern w:val="28"/>
          <w:lang w:val="x-none" w:eastAsia="x-none"/>
        </w:rPr>
        <w:t xml:space="preserve">Nakon čišćenja mulja, pranja zidova i dna vodokomora pristupa se dezinfekcija istih. Tlačnom crpkom u kojoj </w:t>
      </w:r>
      <w:r w:rsidRPr="007E30FE">
        <w:rPr>
          <w:rFonts w:eastAsia="Times New Roman" w:cstheme="minorHAnsi"/>
          <w:kern w:val="28"/>
          <w:lang w:eastAsia="x-none"/>
        </w:rPr>
        <w:t xml:space="preserve">se nalazi </w:t>
      </w:r>
      <w:r w:rsidRPr="007E30FE">
        <w:rPr>
          <w:rFonts w:eastAsia="Times New Roman" w:cstheme="minorHAnsi"/>
          <w:kern w:val="28"/>
          <w:lang w:val="x-none" w:eastAsia="x-none"/>
        </w:rPr>
        <w:t xml:space="preserve"> 1</w:t>
      </w:r>
      <w:r w:rsidRPr="007E30FE">
        <w:rPr>
          <w:rFonts w:eastAsia="Times New Roman" w:cstheme="minorHAnsi"/>
          <w:kern w:val="28"/>
          <w:lang w:eastAsia="x-none"/>
        </w:rPr>
        <w:t>3</w:t>
      </w:r>
      <w:r w:rsidRPr="007E30FE">
        <w:rPr>
          <w:rFonts w:eastAsia="Times New Roman" w:cstheme="minorHAnsi"/>
          <w:kern w:val="28"/>
          <w:lang w:val="x-none" w:eastAsia="x-none"/>
        </w:rPr>
        <w:t xml:space="preserve">% </w:t>
      </w:r>
      <w:r w:rsidRPr="007E30FE">
        <w:rPr>
          <w:rFonts w:eastAsia="Times New Roman" w:cstheme="minorHAnsi"/>
          <w:kern w:val="28"/>
          <w:lang w:eastAsia="x-none"/>
        </w:rPr>
        <w:t xml:space="preserve"> </w:t>
      </w:r>
      <w:r w:rsidRPr="007E30FE">
        <w:rPr>
          <w:rFonts w:eastAsia="Times New Roman" w:cstheme="minorHAnsi"/>
          <w:kern w:val="28"/>
          <w:lang w:val="x-none" w:eastAsia="x-none"/>
        </w:rPr>
        <w:t xml:space="preserve">otopina </w:t>
      </w:r>
      <w:r w:rsidRPr="007E30FE">
        <w:rPr>
          <w:rFonts w:eastAsia="Times New Roman" w:cstheme="minorHAnsi"/>
          <w:kern w:val="28"/>
          <w:lang w:eastAsia="x-none"/>
        </w:rPr>
        <w:t>natrijevog hipoklorita (</w:t>
      </w:r>
      <w:r w:rsidRPr="007E30FE">
        <w:rPr>
          <w:rFonts w:eastAsia="Times New Roman" w:cstheme="minorHAnsi"/>
          <w:kern w:val="28"/>
          <w:lang w:val="x-none" w:eastAsia="x-none"/>
        </w:rPr>
        <w:t>NaClO</w:t>
      </w:r>
      <w:r w:rsidRPr="007E30FE">
        <w:rPr>
          <w:rFonts w:eastAsia="Times New Roman" w:cstheme="minorHAnsi"/>
          <w:kern w:val="28"/>
          <w:lang w:eastAsia="x-none"/>
        </w:rPr>
        <w:t>) u</w:t>
      </w:r>
      <w:r w:rsidRPr="007E30FE">
        <w:rPr>
          <w:rFonts w:eastAsia="Times New Roman" w:cstheme="minorHAnsi"/>
          <w:kern w:val="28"/>
          <w:lang w:val="x-none" w:eastAsia="x-none"/>
        </w:rPr>
        <w:t xml:space="preserve"> koncentraciji od </w:t>
      </w:r>
      <w:r w:rsidRPr="007E30FE">
        <w:rPr>
          <w:rFonts w:eastAsia="Times New Roman" w:cstheme="minorHAnsi"/>
          <w:kern w:val="28"/>
          <w:lang w:eastAsia="x-none"/>
        </w:rPr>
        <w:t>5</w:t>
      </w:r>
      <w:r w:rsidRPr="007E30FE">
        <w:rPr>
          <w:rFonts w:eastAsia="Times New Roman" w:cstheme="minorHAnsi"/>
          <w:kern w:val="28"/>
          <w:lang w:val="x-none" w:eastAsia="x-none"/>
        </w:rPr>
        <w:t xml:space="preserve">0,0 mg/l slobodnog </w:t>
      </w:r>
      <w:r w:rsidRPr="007E30FE">
        <w:rPr>
          <w:rFonts w:eastAsia="Times New Roman" w:cstheme="minorHAnsi"/>
          <w:kern w:val="28"/>
          <w:lang w:eastAsia="x-none"/>
        </w:rPr>
        <w:t>klora (</w:t>
      </w:r>
      <w:r w:rsidRPr="007E30FE">
        <w:rPr>
          <w:rFonts w:eastAsia="Times New Roman" w:cstheme="minorHAnsi"/>
          <w:kern w:val="28"/>
          <w:lang w:val="x-none" w:eastAsia="x-none"/>
        </w:rPr>
        <w:t>Cl</w:t>
      </w:r>
      <w:r w:rsidRPr="007E30FE">
        <w:rPr>
          <w:rFonts w:eastAsia="Times New Roman" w:cstheme="minorHAnsi"/>
          <w:kern w:val="28"/>
          <w:vertAlign w:val="subscript"/>
          <w:lang w:val="x-none" w:eastAsia="x-none"/>
        </w:rPr>
        <w:t>2</w:t>
      </w:r>
      <w:r w:rsidRPr="007E30FE">
        <w:rPr>
          <w:rFonts w:eastAsia="Times New Roman" w:cstheme="minorHAnsi"/>
          <w:kern w:val="28"/>
          <w:lang w:eastAsia="x-none"/>
        </w:rPr>
        <w:t>)</w:t>
      </w:r>
      <w:r w:rsidRPr="007E30FE">
        <w:rPr>
          <w:rFonts w:eastAsia="Times New Roman" w:cstheme="minorHAnsi"/>
          <w:kern w:val="28"/>
          <w:lang w:val="x-none" w:eastAsia="x-none"/>
        </w:rPr>
        <w:t xml:space="preserve">  pošpricaju se zidovi i dno</w:t>
      </w:r>
      <w:r w:rsidRPr="007E30FE">
        <w:rPr>
          <w:rFonts w:eastAsia="Times New Roman" w:cstheme="minorHAnsi"/>
          <w:kern w:val="28"/>
          <w:lang w:eastAsia="x-none"/>
        </w:rPr>
        <w:t xml:space="preserve"> vodokomore. Hiperklorirana otopina na zidovima i dnu vodokomora ostavlja se da djeluje </w:t>
      </w:r>
      <w:r w:rsidRPr="007E30FE">
        <w:rPr>
          <w:rFonts w:eastAsia="Times New Roman" w:cstheme="minorHAnsi"/>
          <w:kern w:val="28"/>
          <w:lang w:val="x-none" w:eastAsia="x-none"/>
        </w:rPr>
        <w:t>6 sati</w:t>
      </w:r>
      <w:r w:rsidRPr="007E30FE">
        <w:rPr>
          <w:rFonts w:eastAsia="Times New Roman" w:cstheme="minorHAnsi"/>
          <w:kern w:val="28"/>
          <w:lang w:eastAsia="x-none"/>
        </w:rPr>
        <w:t>.</w:t>
      </w:r>
      <w:r w:rsidRPr="007E30FE">
        <w:rPr>
          <w:rFonts w:eastAsia="Times New Roman" w:cstheme="minorHAnsi"/>
          <w:kern w:val="28"/>
          <w:lang w:val="x-none" w:eastAsia="x-none"/>
        </w:rPr>
        <w:t xml:space="preserve"> </w:t>
      </w:r>
    </w:p>
    <w:p w14:paraId="19873D53" w14:textId="77777777" w:rsidR="008347FE" w:rsidRPr="007E30FE" w:rsidRDefault="008347FE" w:rsidP="008347FE">
      <w:pPr>
        <w:spacing w:after="0" w:line="240" w:lineRule="auto"/>
        <w:ind w:left="374"/>
        <w:jc w:val="both"/>
        <w:rPr>
          <w:rFonts w:eastAsia="Times New Roman" w:cstheme="minorHAnsi"/>
          <w:lang w:eastAsia="hr-HR"/>
        </w:rPr>
      </w:pPr>
    </w:p>
    <w:p w14:paraId="744860A2" w14:textId="77777777" w:rsidR="008347FE" w:rsidRPr="007E30FE" w:rsidRDefault="008347FE" w:rsidP="008347FE">
      <w:pPr>
        <w:spacing w:after="0" w:line="240" w:lineRule="auto"/>
        <w:ind w:left="374"/>
        <w:jc w:val="both"/>
        <w:rPr>
          <w:rFonts w:eastAsia="Times New Roman" w:cstheme="minorHAnsi"/>
          <w:lang w:eastAsia="hr-HR"/>
        </w:rPr>
      </w:pPr>
      <w:r w:rsidRPr="007E30FE">
        <w:rPr>
          <w:rFonts w:eastAsia="Times New Roman" w:cstheme="minorHAnsi"/>
          <w:lang w:eastAsia="hr-HR"/>
        </w:rPr>
        <w:t>Količina potrebnog 13% natrijevog hipoklorita (NaOCl) kojim se provodi dezinfekcija vodokomora za definirani volumen, izračunava se prema formuli:</w:t>
      </w:r>
    </w:p>
    <w:p w14:paraId="17B00BA2" w14:textId="77777777" w:rsidR="008347FE" w:rsidRPr="007E30FE" w:rsidRDefault="008347FE" w:rsidP="008347FE">
      <w:pPr>
        <w:spacing w:after="0" w:line="240" w:lineRule="auto"/>
        <w:jc w:val="both"/>
        <w:rPr>
          <w:rFonts w:eastAsia="Times New Roman" w:cstheme="minorHAnsi"/>
          <w:lang w:eastAsia="hr-HR"/>
        </w:rPr>
      </w:pPr>
    </w:p>
    <w:p w14:paraId="57BB052A" w14:textId="77777777" w:rsidR="008347FE" w:rsidRPr="007E30FE" w:rsidRDefault="008347FE" w:rsidP="008347FE">
      <w:pPr>
        <w:spacing w:after="0" w:line="240" w:lineRule="auto"/>
        <w:ind w:firstLine="720"/>
        <w:jc w:val="both"/>
        <w:rPr>
          <w:rFonts w:eastAsia="Times New Roman" w:cstheme="minorHAnsi"/>
          <w:lang w:eastAsia="hr-HR"/>
        </w:rPr>
      </w:pPr>
      <w:r w:rsidRPr="007E30FE">
        <w:rPr>
          <w:rFonts w:eastAsia="Times New Roman" w:cstheme="minorHAnsi"/>
          <w:lang w:eastAsia="hr-HR"/>
        </w:rPr>
        <w:t>m 13% NaOCl (g) = Volumen vodokomore (m</w:t>
      </w:r>
      <w:r w:rsidRPr="007E30FE">
        <w:rPr>
          <w:rFonts w:eastAsia="Times New Roman" w:cstheme="minorHAnsi"/>
          <w:vertAlign w:val="superscript"/>
          <w:lang w:eastAsia="hr-HR"/>
        </w:rPr>
        <w:t>3</w:t>
      </w:r>
      <w:r w:rsidRPr="007E30FE">
        <w:rPr>
          <w:rFonts w:eastAsia="Times New Roman" w:cstheme="minorHAnsi"/>
          <w:lang w:eastAsia="hr-HR"/>
        </w:rPr>
        <w:t>) x 50 g/m</w:t>
      </w:r>
      <w:r w:rsidRPr="007E30FE">
        <w:rPr>
          <w:rFonts w:eastAsia="Times New Roman" w:cstheme="minorHAnsi"/>
          <w:vertAlign w:val="superscript"/>
          <w:lang w:eastAsia="hr-HR"/>
        </w:rPr>
        <w:t xml:space="preserve">3 </w:t>
      </w:r>
      <w:r w:rsidRPr="007E30FE">
        <w:rPr>
          <w:rFonts w:eastAsia="Times New Roman" w:cstheme="minorHAnsi"/>
          <w:lang w:eastAsia="hr-HR"/>
        </w:rPr>
        <w:t xml:space="preserve">(zadana koncentracija </w:t>
      </w:r>
    </w:p>
    <w:p w14:paraId="3CC208C1" w14:textId="77777777" w:rsidR="008347FE" w:rsidRPr="007E30FE" w:rsidRDefault="008347FE" w:rsidP="008347FE">
      <w:pPr>
        <w:spacing w:after="0" w:line="240" w:lineRule="auto"/>
        <w:ind w:left="5760" w:firstLine="720"/>
        <w:jc w:val="both"/>
        <w:rPr>
          <w:rFonts w:eastAsia="Times New Roman" w:cstheme="minorHAnsi"/>
          <w:lang w:eastAsia="hr-HR"/>
        </w:rPr>
      </w:pPr>
      <w:r w:rsidRPr="007E30FE">
        <w:rPr>
          <w:rFonts w:eastAsia="Times New Roman" w:cstheme="minorHAnsi"/>
          <w:lang w:eastAsia="hr-HR"/>
        </w:rPr>
        <w:t>aktivnog klora)</w:t>
      </w:r>
    </w:p>
    <w:p w14:paraId="7AD6AE8C" w14:textId="77777777" w:rsidR="008347FE" w:rsidRPr="007E30FE" w:rsidRDefault="008347FE" w:rsidP="008347FE">
      <w:pPr>
        <w:spacing w:after="0" w:line="240" w:lineRule="auto"/>
        <w:jc w:val="both"/>
        <w:rPr>
          <w:rFonts w:eastAsia="Times New Roman" w:cstheme="minorHAnsi"/>
          <w:lang w:eastAsia="hr-HR"/>
        </w:rPr>
      </w:pPr>
    </w:p>
    <w:p w14:paraId="18F33A48" w14:textId="77777777" w:rsidR="008347FE" w:rsidRPr="007E30FE" w:rsidRDefault="008347FE" w:rsidP="008347FE">
      <w:pPr>
        <w:spacing w:after="0" w:line="240" w:lineRule="auto"/>
        <w:ind w:left="2160" w:firstLine="720"/>
        <w:jc w:val="both"/>
        <w:rPr>
          <w:rFonts w:eastAsia="Times New Roman" w:cstheme="minorHAnsi"/>
          <w:lang w:eastAsia="hr-HR"/>
        </w:rPr>
      </w:pPr>
      <w:r w:rsidRPr="007E30FE">
        <w:rPr>
          <w:rFonts w:eastAsia="Times New Roman" w:cstheme="minorHAnsi"/>
          <w:lang w:eastAsia="hr-HR"/>
        </w:rPr>
        <w:t>m NaOCl(g)</w:t>
      </w:r>
    </w:p>
    <w:p w14:paraId="460F94BA" w14:textId="77777777" w:rsidR="008347FE" w:rsidRPr="007E30FE" w:rsidRDefault="008347FE" w:rsidP="008347FE">
      <w:pPr>
        <w:spacing w:after="0" w:line="240" w:lineRule="auto"/>
        <w:ind w:firstLine="720"/>
        <w:jc w:val="both"/>
        <w:rPr>
          <w:rFonts w:eastAsia="Times New Roman" w:cstheme="minorHAnsi"/>
          <w:lang w:eastAsia="hr-HR"/>
        </w:rPr>
      </w:pPr>
      <w:r w:rsidRPr="007E30FE">
        <w:rPr>
          <w:rFonts w:eastAsia="Times New Roman" w:cstheme="minorHAnsi"/>
          <w:noProof/>
          <w:lang w:eastAsia="hr-HR"/>
        </w:rPr>
        <mc:AlternateContent>
          <mc:Choice Requires="wps">
            <w:drawing>
              <wp:anchor distT="0" distB="0" distL="114300" distR="114300" simplePos="0" relativeHeight="251659264" behindDoc="0" locked="0" layoutInCell="1" allowOverlap="1" wp14:anchorId="42ACAAFB" wp14:editId="75282AC9">
                <wp:simplePos x="0" y="0"/>
                <wp:positionH relativeFrom="column">
                  <wp:posOffset>1819275</wp:posOffset>
                </wp:positionH>
                <wp:positionV relativeFrom="paragraph">
                  <wp:posOffset>96520</wp:posOffset>
                </wp:positionV>
                <wp:extent cx="768350" cy="0"/>
                <wp:effectExtent l="6985" t="11430" r="5715" b="7620"/>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AF90E" id="Ravni poveznik sa strelicom 2" o:spid="_x0000_s1026" type="#_x0000_t32" style="position:absolute;margin-left:143.25pt;margin-top:7.6pt;width: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"/>
            </w:pict>
          </mc:Fallback>
        </mc:AlternateContent>
      </w:r>
      <w:r w:rsidRPr="007E30FE">
        <w:rPr>
          <w:rFonts w:eastAsia="Times New Roman" w:cstheme="minorHAnsi"/>
          <w:lang w:eastAsia="hr-HR"/>
        </w:rPr>
        <w:t xml:space="preserve">V 13% NaOCl (L) = </w:t>
      </w:r>
    </w:p>
    <w:p w14:paraId="5EC982BA" w14:textId="77777777" w:rsidR="008347FE" w:rsidRPr="007E30FE" w:rsidRDefault="008347FE" w:rsidP="008347FE">
      <w:pPr>
        <w:spacing w:after="0" w:line="240" w:lineRule="auto"/>
        <w:ind w:left="2160" w:firstLine="720"/>
        <w:jc w:val="both"/>
        <w:rPr>
          <w:rFonts w:eastAsia="Times New Roman" w:cstheme="minorHAnsi"/>
          <w:lang w:eastAsia="hr-HR"/>
        </w:rPr>
      </w:pPr>
      <w:r w:rsidRPr="007E30FE">
        <w:rPr>
          <w:rFonts w:eastAsia="Times New Roman" w:cstheme="minorHAnsi"/>
          <w:lang w:eastAsia="hr-HR"/>
        </w:rPr>
        <w:t>130 g/L</w:t>
      </w:r>
    </w:p>
    <w:p w14:paraId="73A90DA2" w14:textId="77777777" w:rsidR="008347FE" w:rsidRPr="007E30FE" w:rsidRDefault="008347FE" w:rsidP="008347FE">
      <w:pPr>
        <w:spacing w:after="0" w:line="240" w:lineRule="auto"/>
        <w:jc w:val="both"/>
        <w:rPr>
          <w:rFonts w:eastAsia="Times New Roman" w:cstheme="minorHAnsi"/>
          <w:lang w:eastAsia="hr-HR"/>
        </w:rPr>
      </w:pPr>
    </w:p>
    <w:p w14:paraId="377CE78E" w14:textId="77777777" w:rsidR="008347FE" w:rsidRPr="007E30FE" w:rsidRDefault="008347FE" w:rsidP="008347FE">
      <w:pPr>
        <w:spacing w:after="0" w:line="240" w:lineRule="auto"/>
        <w:jc w:val="both"/>
        <w:rPr>
          <w:rFonts w:eastAsia="Times New Roman" w:cstheme="minorHAnsi"/>
          <w:kern w:val="28"/>
          <w:lang w:eastAsia="x-none"/>
        </w:rPr>
      </w:pPr>
    </w:p>
    <w:p w14:paraId="4DCBF50C" w14:textId="77777777" w:rsidR="008347FE" w:rsidRPr="007E30FE" w:rsidRDefault="008347FE" w:rsidP="008347FE">
      <w:pPr>
        <w:spacing w:after="0" w:line="240" w:lineRule="auto"/>
        <w:jc w:val="both"/>
        <w:rPr>
          <w:rFonts w:eastAsia="Times New Roman" w:cstheme="minorHAnsi"/>
          <w:kern w:val="28"/>
          <w:lang w:eastAsia="x-none"/>
        </w:rPr>
      </w:pPr>
      <w:r w:rsidRPr="007E30FE">
        <w:rPr>
          <w:rFonts w:eastAsia="Times New Roman" w:cstheme="minorHAnsi"/>
          <w:kern w:val="28"/>
          <w:lang w:eastAsia="x-none"/>
        </w:rPr>
        <w:t xml:space="preserve">Ukoliko će  vodosprema za vrijeme dezinfekcije vodokomora  biti bez nadzora postavlja se natpis </w:t>
      </w:r>
      <w:r w:rsidRPr="007E30FE">
        <w:rPr>
          <w:rFonts w:eastAsia="Times New Roman" w:cstheme="minorHAnsi"/>
          <w:b/>
          <w:kern w:val="28"/>
          <w:lang w:eastAsia="x-none"/>
        </w:rPr>
        <w:t>„POSTUPAK DEZINFEKCIJE U TIJEKU-NE DIRAJ“</w:t>
      </w:r>
      <w:r w:rsidRPr="007E30FE">
        <w:rPr>
          <w:rFonts w:eastAsia="Times New Roman" w:cstheme="minorHAnsi"/>
          <w:kern w:val="28"/>
          <w:lang w:eastAsia="x-none"/>
        </w:rPr>
        <w:t>.</w:t>
      </w:r>
    </w:p>
    <w:p w14:paraId="2484AB9F" w14:textId="77777777" w:rsidR="008347FE" w:rsidRPr="007E30FE" w:rsidRDefault="008347FE" w:rsidP="008347FE">
      <w:pPr>
        <w:spacing w:after="0" w:line="240" w:lineRule="auto"/>
        <w:jc w:val="both"/>
        <w:rPr>
          <w:rFonts w:eastAsia="Times New Roman" w:cstheme="minorHAnsi"/>
          <w:kern w:val="28"/>
          <w:lang w:eastAsia="x-none"/>
        </w:rPr>
      </w:pPr>
    </w:p>
    <w:p w14:paraId="10B8B992" w14:textId="77777777" w:rsidR="008347FE" w:rsidRPr="007E30FE" w:rsidRDefault="008347FE" w:rsidP="008347FE">
      <w:pPr>
        <w:spacing w:after="0" w:line="240" w:lineRule="auto"/>
        <w:jc w:val="both"/>
        <w:rPr>
          <w:rFonts w:eastAsia="Times New Roman" w:cstheme="minorHAnsi"/>
          <w:lang w:eastAsia="hr-HR"/>
        </w:rPr>
      </w:pPr>
    </w:p>
    <w:p w14:paraId="19B3E278" w14:textId="77777777" w:rsidR="008347FE" w:rsidRPr="007E30FE" w:rsidRDefault="008347FE" w:rsidP="008347FE">
      <w:pPr>
        <w:keepNext/>
        <w:numPr>
          <w:ilvl w:val="1"/>
          <w:numId w:val="0"/>
        </w:numPr>
        <w:tabs>
          <w:tab w:val="num" w:pos="360"/>
        </w:tabs>
        <w:spacing w:before="240" w:after="60" w:line="240" w:lineRule="auto"/>
        <w:ind w:left="567" w:hanging="567"/>
        <w:jc w:val="both"/>
        <w:outlineLvl w:val="1"/>
        <w:rPr>
          <w:rFonts w:eastAsia="Times New Roman" w:cstheme="minorHAnsi"/>
          <w:b/>
          <w:kern w:val="28"/>
          <w:lang w:eastAsia="x-none"/>
        </w:rPr>
      </w:pPr>
      <w:r w:rsidRPr="007E30FE">
        <w:rPr>
          <w:rFonts w:eastAsia="Times New Roman" w:cstheme="minorHAnsi"/>
          <w:b/>
          <w:kern w:val="28"/>
          <w:lang w:eastAsia="x-none"/>
        </w:rPr>
        <w:t>Ispiranje nakon provedenog postupka dezinfekcije</w:t>
      </w:r>
    </w:p>
    <w:p w14:paraId="2503D390" w14:textId="77777777" w:rsidR="008347FE" w:rsidRPr="007E30FE" w:rsidRDefault="008347FE" w:rsidP="008347FE">
      <w:pPr>
        <w:keepNext/>
        <w:spacing w:before="240" w:after="60" w:line="240" w:lineRule="auto"/>
        <w:ind w:left="374"/>
        <w:jc w:val="both"/>
        <w:outlineLvl w:val="1"/>
        <w:rPr>
          <w:rFonts w:eastAsia="Times New Roman" w:cstheme="minorHAnsi"/>
          <w:kern w:val="28"/>
          <w:lang w:eastAsia="x-none"/>
        </w:rPr>
      </w:pPr>
      <w:r w:rsidRPr="007E30FE">
        <w:rPr>
          <w:rFonts w:eastAsia="Times New Roman" w:cstheme="minorHAnsi"/>
          <w:kern w:val="28"/>
          <w:lang w:eastAsia="x-none"/>
        </w:rPr>
        <w:t>Nakon provedenog postupka dezinfekcije provodi se ispiranje zidova i dna vodom pomoću uređaja za pranje pod visokim tlakom ili vatrogasnim crijevima spojenim na ventil cijevi pod tlakom.</w:t>
      </w:r>
    </w:p>
    <w:p w14:paraId="1ED7F71C" w14:textId="77777777" w:rsidR="008347FE" w:rsidRPr="007E30FE" w:rsidRDefault="008347FE" w:rsidP="008347FE">
      <w:pPr>
        <w:spacing w:after="0" w:line="240" w:lineRule="auto"/>
        <w:ind w:left="374"/>
        <w:jc w:val="both"/>
        <w:rPr>
          <w:rFonts w:eastAsia="Times New Roman" w:cstheme="minorHAnsi"/>
          <w:b/>
          <w:sz w:val="18"/>
          <w:szCs w:val="18"/>
          <w:lang w:eastAsia="hr-HR"/>
        </w:rPr>
      </w:pPr>
    </w:p>
    <w:p w14:paraId="5E2F9EB3" w14:textId="77777777" w:rsidR="008347FE" w:rsidRPr="007E30FE" w:rsidRDefault="008347FE" w:rsidP="008347FE">
      <w:pPr>
        <w:spacing w:after="0" w:line="240" w:lineRule="auto"/>
        <w:ind w:left="374"/>
        <w:jc w:val="both"/>
        <w:rPr>
          <w:rFonts w:eastAsia="Times New Roman" w:cstheme="minorHAnsi"/>
          <w:b/>
          <w:lang w:eastAsia="hr-HR"/>
        </w:rPr>
      </w:pPr>
      <w:r w:rsidRPr="007E30FE">
        <w:rPr>
          <w:rFonts w:eastAsia="Times New Roman" w:cstheme="minorHAnsi"/>
          <w:lang w:eastAsia="hr-HR"/>
        </w:rPr>
        <w:t>Postupanje s otpadnom vodom nakon provedenog procesa dezinfekcije i ispiranja mora se provesti sukladno</w:t>
      </w:r>
      <w:r w:rsidRPr="007E30FE">
        <w:rPr>
          <w:rFonts w:eastAsia="Times New Roman" w:cstheme="minorHAnsi"/>
          <w:b/>
          <w:lang w:eastAsia="hr-HR"/>
        </w:rPr>
        <w:t xml:space="preserve"> Pravilniku o graničnim vrijednostima emisija otpadnih voda. </w:t>
      </w:r>
    </w:p>
    <w:p w14:paraId="63E81556" w14:textId="77777777" w:rsidR="008347FE" w:rsidRPr="007E30FE" w:rsidRDefault="008347FE" w:rsidP="008347FE">
      <w:pPr>
        <w:spacing w:after="0" w:line="240" w:lineRule="auto"/>
        <w:ind w:left="374"/>
        <w:jc w:val="both"/>
        <w:rPr>
          <w:rFonts w:eastAsia="Times New Roman" w:cstheme="minorHAnsi"/>
          <w:lang w:eastAsia="hr-HR"/>
        </w:rPr>
      </w:pPr>
    </w:p>
    <w:p w14:paraId="59877C0D" w14:textId="77777777" w:rsidR="008347FE" w:rsidRPr="007E30FE" w:rsidRDefault="008347FE" w:rsidP="008347FE">
      <w:pPr>
        <w:spacing w:after="0" w:line="240" w:lineRule="auto"/>
        <w:ind w:left="374"/>
        <w:jc w:val="both"/>
        <w:rPr>
          <w:rFonts w:eastAsia="Times New Roman" w:cstheme="minorHAnsi"/>
          <w:lang w:eastAsia="hr-HR"/>
        </w:rPr>
      </w:pPr>
      <w:r w:rsidRPr="007E30FE">
        <w:rPr>
          <w:rFonts w:eastAsia="Times New Roman" w:cstheme="minorHAnsi"/>
          <w:lang w:eastAsia="hr-HR"/>
        </w:rPr>
        <w:t xml:space="preserve">U recipijent se može ispuštati hiperklorirana voda uz razrjeđenje vodom ukoliko je izmjerena koncentracija slobodnog klora </w:t>
      </w:r>
      <w:r w:rsidRPr="007E30FE">
        <w:rPr>
          <w:rFonts w:eastAsia="Times New Roman" w:cstheme="minorHAnsi"/>
          <w:b/>
          <w:lang w:eastAsia="hr-HR"/>
        </w:rPr>
        <w:t>manja od 0.5 mg/l.</w:t>
      </w:r>
      <w:r w:rsidRPr="007E30FE">
        <w:rPr>
          <w:rFonts w:eastAsia="Times New Roman" w:cstheme="minorHAnsi"/>
          <w:lang w:eastAsia="hr-HR"/>
        </w:rPr>
        <w:t xml:space="preserve"> </w:t>
      </w:r>
    </w:p>
    <w:p w14:paraId="3DAEE992" w14:textId="77777777" w:rsidR="008347FE" w:rsidRPr="007E30FE" w:rsidRDefault="008347FE" w:rsidP="008347FE">
      <w:pPr>
        <w:spacing w:after="0" w:line="240" w:lineRule="auto"/>
        <w:ind w:left="374"/>
        <w:jc w:val="both"/>
        <w:rPr>
          <w:rFonts w:eastAsia="Times New Roman" w:cstheme="minorHAnsi"/>
          <w:lang w:eastAsia="hr-HR"/>
        </w:rPr>
      </w:pPr>
    </w:p>
    <w:p w14:paraId="7A4360A0" w14:textId="77777777" w:rsidR="008347FE" w:rsidRPr="007E30FE" w:rsidRDefault="008347FE" w:rsidP="008347FE">
      <w:pPr>
        <w:spacing w:after="0" w:line="240" w:lineRule="auto"/>
        <w:ind w:left="374"/>
        <w:jc w:val="both"/>
        <w:rPr>
          <w:rFonts w:eastAsia="Times New Roman" w:cstheme="minorHAnsi"/>
          <w:lang w:eastAsia="hr-HR"/>
        </w:rPr>
      </w:pPr>
      <w:r w:rsidRPr="007E30FE">
        <w:rPr>
          <w:rFonts w:eastAsia="Times New Roman" w:cstheme="minorHAnsi"/>
          <w:lang w:eastAsia="hr-HR"/>
        </w:rPr>
        <w:t xml:space="preserve">Ako je koncentracija slobodnog klora </w:t>
      </w:r>
      <w:r w:rsidRPr="007E30FE">
        <w:rPr>
          <w:rFonts w:eastAsia="Times New Roman" w:cstheme="minorHAnsi"/>
          <w:b/>
          <w:lang w:eastAsia="hr-HR"/>
        </w:rPr>
        <w:t xml:space="preserve"> veća od 0.5 mg/l</w:t>
      </w:r>
      <w:r w:rsidRPr="007E30FE">
        <w:rPr>
          <w:rFonts w:eastAsia="Times New Roman" w:cstheme="minorHAnsi"/>
          <w:lang w:eastAsia="hr-HR"/>
        </w:rPr>
        <w:t>,</w:t>
      </w:r>
      <w:r w:rsidRPr="007E30FE">
        <w:rPr>
          <w:rFonts w:eastAsia="Times New Roman" w:cstheme="minorHAnsi"/>
          <w:b/>
          <w:lang w:eastAsia="hr-HR"/>
        </w:rPr>
        <w:t xml:space="preserve"> </w:t>
      </w:r>
      <w:r w:rsidRPr="007E30FE">
        <w:rPr>
          <w:rFonts w:eastAsia="Times New Roman" w:cstheme="minorHAnsi"/>
          <w:lang w:eastAsia="hr-HR"/>
        </w:rPr>
        <w:t xml:space="preserve">hiperklorirana voda se prije ispuštanja u prirodni recipijent mora </w:t>
      </w:r>
      <w:r w:rsidRPr="007E30FE">
        <w:rPr>
          <w:rFonts w:eastAsia="Times New Roman" w:cstheme="minorHAnsi"/>
          <w:b/>
          <w:lang w:eastAsia="hr-HR"/>
        </w:rPr>
        <w:t>neutralizirati</w:t>
      </w:r>
      <w:r w:rsidRPr="007E30FE">
        <w:rPr>
          <w:rFonts w:eastAsia="Times New Roman" w:cstheme="minorHAnsi"/>
          <w:lang w:eastAsia="hr-HR"/>
        </w:rPr>
        <w:t xml:space="preserve">. </w:t>
      </w:r>
    </w:p>
    <w:p w14:paraId="05DECB1F" w14:textId="77777777" w:rsidR="008347FE" w:rsidRPr="007E30FE" w:rsidRDefault="008347FE" w:rsidP="008347FE">
      <w:pPr>
        <w:spacing w:after="0" w:line="240" w:lineRule="auto"/>
        <w:ind w:left="374"/>
        <w:jc w:val="both"/>
        <w:rPr>
          <w:rFonts w:eastAsia="Times New Roman" w:cstheme="minorHAnsi"/>
          <w:lang w:eastAsia="hr-HR"/>
        </w:rPr>
      </w:pPr>
    </w:p>
    <w:p w14:paraId="4F231471" w14:textId="77777777" w:rsidR="008347FE" w:rsidRPr="007E30FE" w:rsidRDefault="008347FE" w:rsidP="008347FE">
      <w:pPr>
        <w:keepNext/>
        <w:numPr>
          <w:ilvl w:val="1"/>
          <w:numId w:val="0"/>
        </w:numPr>
        <w:tabs>
          <w:tab w:val="num" w:pos="360"/>
        </w:tabs>
        <w:spacing w:before="240" w:after="60" w:line="240" w:lineRule="auto"/>
        <w:ind w:left="567" w:hanging="567"/>
        <w:jc w:val="both"/>
        <w:outlineLvl w:val="1"/>
        <w:rPr>
          <w:rFonts w:eastAsia="Times New Roman" w:cstheme="minorHAnsi"/>
          <w:b/>
          <w:kern w:val="28"/>
          <w:lang w:eastAsia="x-none"/>
        </w:rPr>
      </w:pPr>
      <w:r w:rsidRPr="007E30FE">
        <w:rPr>
          <w:rFonts w:eastAsia="Times New Roman" w:cstheme="minorHAnsi"/>
          <w:b/>
          <w:kern w:val="28"/>
          <w:lang w:eastAsia="x-none"/>
        </w:rPr>
        <w:lastRenderedPageBreak/>
        <w:t>Verifikacija uspješnosti postupka pranja i dezinfekcije vodospreme</w:t>
      </w:r>
    </w:p>
    <w:p w14:paraId="0FD40507" w14:textId="77777777" w:rsidR="008347FE" w:rsidRPr="007E30FE" w:rsidRDefault="008347FE" w:rsidP="008347FE">
      <w:pPr>
        <w:keepNext/>
        <w:spacing w:before="240" w:after="60" w:line="240" w:lineRule="auto"/>
        <w:ind w:left="567"/>
        <w:jc w:val="both"/>
        <w:outlineLvl w:val="1"/>
        <w:rPr>
          <w:rFonts w:eastAsia="Times New Roman" w:cstheme="minorHAnsi"/>
          <w:kern w:val="28"/>
          <w:lang w:eastAsia="x-none"/>
        </w:rPr>
      </w:pPr>
      <w:r w:rsidRPr="007E30FE">
        <w:rPr>
          <w:rFonts w:eastAsia="Times New Roman" w:cstheme="minorHAnsi"/>
          <w:kern w:val="28"/>
          <w:lang w:val="x-none" w:eastAsia="x-none"/>
        </w:rPr>
        <w:t>Nakon provedenog pranja</w:t>
      </w:r>
      <w:r w:rsidRPr="007E30FE">
        <w:rPr>
          <w:rFonts w:eastAsia="Times New Roman" w:cstheme="minorHAnsi"/>
          <w:kern w:val="28"/>
          <w:lang w:eastAsia="x-none"/>
        </w:rPr>
        <w:t xml:space="preserve">, </w:t>
      </w:r>
      <w:r w:rsidRPr="007E30FE">
        <w:rPr>
          <w:rFonts w:eastAsia="Times New Roman" w:cstheme="minorHAnsi"/>
          <w:kern w:val="28"/>
          <w:lang w:val="x-none" w:eastAsia="x-none"/>
        </w:rPr>
        <w:t xml:space="preserve">dezinfekcije </w:t>
      </w:r>
      <w:r w:rsidRPr="007E30FE">
        <w:rPr>
          <w:rFonts w:eastAsia="Times New Roman" w:cstheme="minorHAnsi"/>
          <w:kern w:val="28"/>
          <w:lang w:eastAsia="x-none"/>
        </w:rPr>
        <w:t xml:space="preserve">i ispiranja, </w:t>
      </w:r>
      <w:r w:rsidRPr="007E30FE">
        <w:rPr>
          <w:rFonts w:eastAsia="Times New Roman" w:cstheme="minorHAnsi"/>
          <w:kern w:val="28"/>
          <w:lang w:val="x-none" w:eastAsia="x-none"/>
        </w:rPr>
        <w:t>vodokomor</w:t>
      </w:r>
      <w:r w:rsidRPr="007E30FE">
        <w:rPr>
          <w:rFonts w:eastAsia="Times New Roman" w:cstheme="minorHAnsi"/>
          <w:kern w:val="28"/>
          <w:lang w:eastAsia="x-none"/>
        </w:rPr>
        <w:t>a se puni</w:t>
      </w:r>
      <w:r w:rsidRPr="007E30FE">
        <w:rPr>
          <w:rFonts w:eastAsia="Times New Roman" w:cstheme="minorHAnsi"/>
          <w:kern w:val="28"/>
          <w:lang w:val="x-none" w:eastAsia="x-none"/>
        </w:rPr>
        <w:t xml:space="preserve"> vodom za </w:t>
      </w:r>
      <w:r w:rsidRPr="007E30FE">
        <w:rPr>
          <w:rFonts w:eastAsia="Times New Roman" w:cstheme="minorHAnsi"/>
          <w:kern w:val="28"/>
          <w:lang w:eastAsia="x-none"/>
        </w:rPr>
        <w:t>ljudsku potrošnju i Izvođač angažira ovlašteni laboratorij da provede uzorkovanje i analizu.</w:t>
      </w:r>
    </w:p>
    <w:p w14:paraId="53D18614" w14:textId="77777777" w:rsidR="008347FE" w:rsidRPr="007E30FE" w:rsidRDefault="008347FE" w:rsidP="008347FE">
      <w:pPr>
        <w:spacing w:after="0" w:line="240" w:lineRule="auto"/>
        <w:ind w:left="567"/>
        <w:rPr>
          <w:rFonts w:eastAsia="Times New Roman" w:cstheme="minorHAnsi"/>
          <w:lang w:eastAsia="x-none"/>
        </w:rPr>
      </w:pPr>
    </w:p>
    <w:p w14:paraId="2811915F" w14:textId="77777777" w:rsidR="008347FE" w:rsidRPr="007E30FE" w:rsidRDefault="008347FE" w:rsidP="008347FE">
      <w:pPr>
        <w:spacing w:after="0" w:line="240" w:lineRule="auto"/>
        <w:ind w:left="567"/>
        <w:rPr>
          <w:rFonts w:eastAsia="Times New Roman" w:cstheme="minorHAnsi"/>
          <w:lang w:eastAsia="x-none"/>
        </w:rPr>
      </w:pPr>
      <w:r w:rsidRPr="007E30FE">
        <w:rPr>
          <w:rFonts w:eastAsia="Times New Roman" w:cstheme="minorHAnsi"/>
          <w:lang w:eastAsia="x-none"/>
        </w:rPr>
        <w:t>Proces dezinfekcije vodokomora vodospreme  smatra se uspješno provedenim nakon dobivanja analitičkog izvješća neovisnog ovlaštenog laboratorija da je analizirani uzorak vode nakon dezinfekcije sukladan važećem Zakonu o vodi za ljudsku potrošnju i Pravilnik o parametrima sukladnosti, metodama analize, monitoringu i planovima sigurnosti vode za ljudsku potrošnju te načinu vođenja registra pravnih osoba koje obavljaju djelatnost javne vodoopskrbe. Rukovoditelj Službe kontrole kvalitete vode i sanitarnog nadzora temeljem analitičkog izvješća neovisnog laboratorija i provedenih internih analiza daje suglasnost i verifikaciju uspješno provedene dezinfekcije osobi zaduženoj za vođenje predmetne investicije.</w:t>
      </w:r>
      <w:r w:rsidRPr="007E30FE">
        <w:rPr>
          <w:rFonts w:eastAsia="Times New Roman" w:cstheme="minorHAnsi"/>
          <w:sz w:val="24"/>
          <w:szCs w:val="24"/>
          <w:lang w:eastAsia="x-none"/>
        </w:rPr>
        <w:tab/>
      </w:r>
    </w:p>
    <w:p w14:paraId="4502B6C3" w14:textId="77777777" w:rsidR="008347FE" w:rsidRPr="007E30FE" w:rsidRDefault="008347FE" w:rsidP="008347FE">
      <w:pPr>
        <w:spacing w:after="0" w:line="240" w:lineRule="auto"/>
        <w:ind w:left="567"/>
        <w:rPr>
          <w:rFonts w:eastAsia="Times New Roman" w:cstheme="minorHAnsi"/>
          <w:lang w:eastAsia="x-none"/>
        </w:rPr>
      </w:pPr>
      <w:r w:rsidRPr="007E30FE">
        <w:rPr>
          <w:rFonts w:eastAsia="Times New Roman" w:cstheme="minorHAnsi"/>
          <w:lang w:eastAsia="x-none"/>
        </w:rPr>
        <w:t xml:space="preserve">Za potrebe tehničkog pregleda građevine u svrhu izdavanja uporabne dozvole provodi se analiza uzoraka vode za ljudsku potrošnju uzetih iz građevina na </w:t>
      </w:r>
      <w:r w:rsidRPr="007E30FE">
        <w:rPr>
          <w:rFonts w:eastAsia="Times New Roman" w:cstheme="minorHAnsi"/>
          <w:b/>
          <w:bCs/>
          <w:lang w:eastAsia="x-none"/>
        </w:rPr>
        <w:t>sve parametre</w:t>
      </w:r>
      <w:r w:rsidRPr="007E30FE">
        <w:rPr>
          <w:rFonts w:eastAsia="Times New Roman" w:cstheme="minorHAnsi"/>
          <w:lang w:eastAsia="x-none"/>
        </w:rPr>
        <w:t xml:space="preserve"> iz Priloga II. točke 1. Pravilnika o parametrima sukladnosti, metodama analize, monitoringu i planovima sigurnosti vode za ljudsku potrošnju te načinu vođenja registra pravnih osoba koje obavljaju djelatnost javne vodoopskrbe i za </w:t>
      </w:r>
      <w:r w:rsidRPr="007E30FE">
        <w:rPr>
          <w:rFonts w:eastAsia="Times New Roman" w:cstheme="minorHAnsi"/>
          <w:b/>
          <w:bCs/>
          <w:lang w:eastAsia="x-none"/>
        </w:rPr>
        <w:t>parametar ugljikovodika</w:t>
      </w:r>
      <w:r w:rsidRPr="007E30FE">
        <w:rPr>
          <w:rFonts w:eastAsia="Times New Roman" w:cstheme="minorHAnsi"/>
          <w:lang w:eastAsia="x-none"/>
        </w:rPr>
        <w:t xml:space="preserve"> iz Priloga I. tablice 4 Pravilnika</w:t>
      </w:r>
    </w:p>
    <w:p w14:paraId="142A3B19" w14:textId="77777777" w:rsidR="008347FE" w:rsidRPr="007E30FE" w:rsidRDefault="008347FE" w:rsidP="008347FE">
      <w:pPr>
        <w:spacing w:after="0" w:line="240" w:lineRule="auto"/>
        <w:ind w:left="567"/>
        <w:rPr>
          <w:rFonts w:eastAsia="Times New Roman" w:cstheme="minorHAnsi"/>
          <w:lang w:eastAsia="x-none"/>
        </w:rPr>
      </w:pPr>
      <w:r w:rsidRPr="007E30FE">
        <w:rPr>
          <w:rFonts w:eastAsia="Times New Roman" w:cstheme="minorHAnsi"/>
          <w:lang w:eastAsia="x-none"/>
        </w:rPr>
        <w:t xml:space="preserve">Prilikom tehničkog pregleda vodnih građevina za vodoopskrbu uzima se najmanje po jedan uzorak za svaku zasebnu  komunalnu vodnu građevinu u vodoopskrbnome sustavu, te </w:t>
      </w:r>
      <w:r w:rsidRPr="007E30FE">
        <w:rPr>
          <w:rFonts w:eastAsia="Times New Roman" w:cstheme="minorHAnsi"/>
          <w:b/>
          <w:bCs/>
          <w:lang w:eastAsia="x-none"/>
        </w:rPr>
        <w:t>najmanje 10% ukupnog</w:t>
      </w:r>
      <w:r w:rsidRPr="007E30FE">
        <w:rPr>
          <w:rFonts w:eastAsia="Times New Roman" w:cstheme="minorHAnsi"/>
          <w:lang w:eastAsia="x-none"/>
        </w:rPr>
        <w:t xml:space="preserve"> </w:t>
      </w:r>
      <w:r w:rsidRPr="007E30FE">
        <w:rPr>
          <w:rFonts w:eastAsia="Times New Roman" w:cstheme="minorHAnsi"/>
          <w:b/>
          <w:bCs/>
          <w:lang w:eastAsia="x-none"/>
        </w:rPr>
        <w:t>broja hidranata duž vodoopskrbnog cjevovoda</w:t>
      </w:r>
      <w:r w:rsidRPr="007E30FE">
        <w:rPr>
          <w:rFonts w:eastAsia="Times New Roman" w:cstheme="minorHAnsi"/>
          <w:lang w:eastAsia="x-none"/>
        </w:rPr>
        <w:t xml:space="preserve">, uz uvjet da su </w:t>
      </w:r>
      <w:r w:rsidRPr="007E30FE">
        <w:rPr>
          <w:rFonts w:eastAsia="Times New Roman" w:cstheme="minorHAnsi"/>
          <w:b/>
          <w:bCs/>
          <w:lang w:eastAsia="x-none"/>
        </w:rPr>
        <w:t>obuhvaćene krajnje točke na mreži</w:t>
      </w:r>
      <w:r w:rsidRPr="007E30FE">
        <w:rPr>
          <w:rFonts w:eastAsia="Times New Roman" w:cstheme="minorHAnsi"/>
          <w:lang w:eastAsia="x-none"/>
        </w:rPr>
        <w:t>, radi provjere usklađenosti parametara.</w:t>
      </w:r>
    </w:p>
    <w:p w14:paraId="3329E2E8" w14:textId="77777777" w:rsidR="008347FE" w:rsidRPr="007E30FE" w:rsidRDefault="008347FE" w:rsidP="008347FE">
      <w:pPr>
        <w:spacing w:after="0" w:line="240" w:lineRule="auto"/>
        <w:rPr>
          <w:rFonts w:eastAsia="Times New Roman" w:cstheme="minorHAnsi"/>
          <w:lang w:eastAsia="x-none"/>
        </w:rPr>
      </w:pPr>
    </w:p>
    <w:p w14:paraId="68F2BA4B" w14:textId="77777777" w:rsidR="008347FE" w:rsidRPr="007E30FE" w:rsidRDefault="008347FE" w:rsidP="008347FE">
      <w:pPr>
        <w:spacing w:after="0" w:line="240" w:lineRule="auto"/>
        <w:ind w:left="567"/>
        <w:rPr>
          <w:rFonts w:eastAsia="Times New Roman" w:cstheme="minorHAnsi"/>
          <w:lang w:eastAsia="x-none"/>
        </w:rPr>
      </w:pPr>
      <w:r w:rsidRPr="007E30FE">
        <w:rPr>
          <w:rFonts w:eastAsia="Times New Roman" w:cstheme="minorHAnsi"/>
          <w:lang w:eastAsia="x-none"/>
        </w:rPr>
        <w:t>Ukoliko se prilikom prve analize uzoraka utvrdi nesukladnost određenog parametra, potrebno je ukloniti uzroke nesukladnosti te ponoviti uzorkovanje i ispitivanje na istim izljevnim mjestima na kojima je utvrđena nesukladnost na taj parametar.</w:t>
      </w:r>
    </w:p>
    <w:p w14:paraId="42E1AB2F" w14:textId="77777777" w:rsidR="008347FE" w:rsidRPr="007E30FE" w:rsidRDefault="008347FE" w:rsidP="008347FE">
      <w:pPr>
        <w:spacing w:after="0" w:line="240" w:lineRule="auto"/>
        <w:ind w:left="567"/>
        <w:rPr>
          <w:rFonts w:eastAsia="Times New Roman" w:cstheme="minorHAnsi"/>
          <w:lang w:eastAsia="x-none"/>
        </w:rPr>
      </w:pPr>
      <w:r w:rsidRPr="007E30FE">
        <w:rPr>
          <w:rFonts w:eastAsia="Times New Roman" w:cstheme="minorHAnsi"/>
          <w:lang w:eastAsia="x-none"/>
        </w:rPr>
        <w:t>Ukoliko se analizama uzoraka vode uzetim u svrhu tehničkog pregleda građevina utvrdi odstupanje mikrobioloških parametara propisanih Pravilnikom, izvođač dezinfekcije vodne građevine dužan je osigurati provedbu mjere dodatnog ispiranja te po potrebi, mjere dezinfekcije putem ovlaštene pravne osobe po posebnom propisu.</w:t>
      </w:r>
    </w:p>
    <w:p w14:paraId="6670FF0A" w14:textId="77777777" w:rsidR="008347FE" w:rsidRPr="007E30FE" w:rsidRDefault="008347FE" w:rsidP="008347FE">
      <w:pPr>
        <w:spacing w:after="0" w:line="240" w:lineRule="auto"/>
        <w:rPr>
          <w:rFonts w:eastAsia="Times New Roman" w:cstheme="minorHAnsi"/>
          <w:lang w:eastAsia="x-none"/>
        </w:rPr>
      </w:pPr>
    </w:p>
    <w:p w14:paraId="17F52217" w14:textId="77777777" w:rsidR="008347FE" w:rsidRPr="007E30FE" w:rsidRDefault="008347FE" w:rsidP="008347FE">
      <w:pPr>
        <w:keepNext/>
        <w:numPr>
          <w:ilvl w:val="1"/>
          <w:numId w:val="0"/>
        </w:numPr>
        <w:tabs>
          <w:tab w:val="num" w:pos="360"/>
        </w:tabs>
        <w:spacing w:before="240" w:after="60" w:line="240" w:lineRule="auto"/>
        <w:ind w:left="426" w:hanging="426"/>
        <w:jc w:val="both"/>
        <w:outlineLvl w:val="1"/>
        <w:rPr>
          <w:rFonts w:eastAsia="Times New Roman" w:cstheme="minorHAnsi"/>
          <w:kern w:val="28"/>
          <w:lang w:val="x-none" w:eastAsia="x-none"/>
        </w:rPr>
      </w:pPr>
      <w:r w:rsidRPr="007E30FE">
        <w:rPr>
          <w:rFonts w:eastAsia="Times New Roman" w:cstheme="minorHAnsi"/>
          <w:kern w:val="28"/>
          <w:lang w:val="x-none" w:eastAsia="x-none"/>
        </w:rPr>
        <w:tab/>
      </w:r>
      <w:r w:rsidRPr="007E30FE">
        <w:rPr>
          <w:rFonts w:eastAsia="Times New Roman" w:cstheme="minorHAnsi"/>
          <w:kern w:val="28"/>
          <w:lang w:val="x-none" w:eastAsia="x-none"/>
        </w:rPr>
        <w:tab/>
        <w:t>N</w:t>
      </w:r>
      <w:r w:rsidRPr="007E30FE">
        <w:rPr>
          <w:rFonts w:eastAsia="Times New Roman" w:cstheme="minorHAnsi"/>
          <w:kern w:val="28"/>
          <w:lang w:eastAsia="x-none"/>
        </w:rPr>
        <w:t>a</w:t>
      </w:r>
      <w:r w:rsidRPr="007E30FE">
        <w:rPr>
          <w:rFonts w:eastAsia="Times New Roman" w:cstheme="minorHAnsi"/>
          <w:kern w:val="28"/>
          <w:lang w:val="x-none" w:eastAsia="x-none"/>
        </w:rPr>
        <w:t xml:space="preserve">kon provedenog pranja i dezinfekcije vodokomora, </w:t>
      </w:r>
      <w:r w:rsidRPr="007E30FE">
        <w:rPr>
          <w:rFonts w:eastAsia="Times New Roman" w:cstheme="minorHAnsi"/>
          <w:kern w:val="28"/>
          <w:lang w:eastAsia="x-none"/>
        </w:rPr>
        <w:t>provodi se čišćenje</w:t>
      </w:r>
      <w:r w:rsidRPr="007E30FE">
        <w:rPr>
          <w:rFonts w:eastAsia="Times New Roman" w:cstheme="minorHAnsi"/>
          <w:kern w:val="28"/>
          <w:lang w:val="x-none" w:eastAsia="x-none"/>
        </w:rPr>
        <w:t xml:space="preserve"> i dezinfi</w:t>
      </w:r>
      <w:r w:rsidRPr="007E30FE">
        <w:rPr>
          <w:rFonts w:eastAsia="Times New Roman" w:cstheme="minorHAnsi"/>
          <w:kern w:val="28"/>
          <w:lang w:eastAsia="x-none"/>
        </w:rPr>
        <w:t xml:space="preserve">ekcija     </w:t>
      </w:r>
      <w:r w:rsidRPr="007E30FE">
        <w:rPr>
          <w:rFonts w:eastAsia="Times New Roman" w:cstheme="minorHAnsi"/>
          <w:b/>
          <w:kern w:val="28"/>
          <w:lang w:val="x-none" w:eastAsia="x-none"/>
        </w:rPr>
        <w:t>zasunsk</w:t>
      </w:r>
      <w:r w:rsidRPr="007E30FE">
        <w:rPr>
          <w:rFonts w:eastAsia="Times New Roman" w:cstheme="minorHAnsi"/>
          <w:b/>
          <w:kern w:val="28"/>
          <w:lang w:eastAsia="x-none"/>
        </w:rPr>
        <w:t>e</w:t>
      </w:r>
      <w:r w:rsidRPr="007E30FE">
        <w:rPr>
          <w:rFonts w:eastAsia="Times New Roman" w:cstheme="minorHAnsi"/>
          <w:b/>
          <w:kern w:val="28"/>
          <w:lang w:val="x-none" w:eastAsia="x-none"/>
        </w:rPr>
        <w:t xml:space="preserve"> komor</w:t>
      </w:r>
      <w:r w:rsidRPr="007E30FE">
        <w:rPr>
          <w:rFonts w:eastAsia="Times New Roman" w:cstheme="minorHAnsi"/>
          <w:b/>
          <w:kern w:val="28"/>
          <w:lang w:eastAsia="x-none"/>
        </w:rPr>
        <w:t>e</w:t>
      </w:r>
      <w:r w:rsidRPr="007E30FE">
        <w:rPr>
          <w:rFonts w:eastAsia="Times New Roman" w:cstheme="minorHAnsi"/>
          <w:b/>
          <w:kern w:val="28"/>
          <w:lang w:val="x-none" w:eastAsia="x-none"/>
        </w:rPr>
        <w:t>.</w:t>
      </w:r>
      <w:r w:rsidRPr="007E30FE">
        <w:rPr>
          <w:rFonts w:eastAsia="Times New Roman" w:cstheme="minorHAnsi"/>
          <w:kern w:val="28"/>
          <w:lang w:eastAsia="x-none"/>
        </w:rPr>
        <w:t xml:space="preserve"> </w:t>
      </w:r>
      <w:r w:rsidRPr="007E30FE">
        <w:rPr>
          <w:rFonts w:eastAsia="Times New Roman" w:cstheme="minorHAnsi"/>
          <w:kern w:val="28"/>
          <w:lang w:val="x-none" w:eastAsia="x-none"/>
        </w:rPr>
        <w:t xml:space="preserve">Zasunska komora </w:t>
      </w:r>
      <w:r w:rsidRPr="007E30FE">
        <w:rPr>
          <w:rFonts w:eastAsia="Times New Roman" w:cstheme="minorHAnsi"/>
          <w:kern w:val="28"/>
          <w:lang w:eastAsia="x-none"/>
        </w:rPr>
        <w:t xml:space="preserve">prvo se </w:t>
      </w:r>
      <w:r w:rsidRPr="007E30FE">
        <w:rPr>
          <w:rFonts w:eastAsia="Times New Roman" w:cstheme="minorHAnsi"/>
          <w:kern w:val="28"/>
          <w:lang w:val="x-none" w:eastAsia="x-none"/>
        </w:rPr>
        <w:t xml:space="preserve">čisti </w:t>
      </w:r>
      <w:r w:rsidRPr="007E30FE">
        <w:rPr>
          <w:rFonts w:eastAsia="Times New Roman" w:cstheme="minorHAnsi"/>
          <w:kern w:val="28"/>
          <w:lang w:eastAsia="x-none"/>
        </w:rPr>
        <w:t>mehanički pomoću</w:t>
      </w:r>
      <w:r w:rsidRPr="007E30FE">
        <w:rPr>
          <w:rFonts w:eastAsia="Times New Roman" w:cstheme="minorHAnsi"/>
          <w:kern w:val="28"/>
          <w:lang w:val="x-none" w:eastAsia="x-none"/>
        </w:rPr>
        <w:t xml:space="preserve"> metl</w:t>
      </w:r>
      <w:r w:rsidRPr="007E30FE">
        <w:rPr>
          <w:rFonts w:eastAsia="Times New Roman" w:cstheme="minorHAnsi"/>
          <w:kern w:val="28"/>
          <w:lang w:eastAsia="x-none"/>
        </w:rPr>
        <w:t>i</w:t>
      </w:r>
      <w:r w:rsidRPr="007E30FE">
        <w:rPr>
          <w:rFonts w:eastAsia="Times New Roman" w:cstheme="minorHAnsi"/>
          <w:kern w:val="28"/>
          <w:lang w:val="x-none" w:eastAsia="x-none"/>
        </w:rPr>
        <w:t>/usisavač</w:t>
      </w:r>
      <w:r w:rsidRPr="007E30FE">
        <w:rPr>
          <w:rFonts w:eastAsia="Times New Roman" w:cstheme="minorHAnsi"/>
          <w:kern w:val="28"/>
          <w:lang w:eastAsia="x-none"/>
        </w:rPr>
        <w:t>a.</w:t>
      </w:r>
      <w:r w:rsidRPr="007E30FE">
        <w:rPr>
          <w:rFonts w:eastAsia="Times New Roman" w:cstheme="minorHAnsi"/>
          <w:kern w:val="28"/>
          <w:lang w:val="x-none" w:eastAsia="x-none"/>
        </w:rPr>
        <w:t xml:space="preserve"> </w:t>
      </w:r>
      <w:r w:rsidRPr="007E30FE">
        <w:rPr>
          <w:rFonts w:eastAsia="Times New Roman" w:cstheme="minorHAnsi"/>
          <w:kern w:val="28"/>
          <w:lang w:eastAsia="x-none"/>
        </w:rPr>
        <w:t>Nakon provedenog mehaničkog čišćenja, t</w:t>
      </w:r>
      <w:r w:rsidRPr="007E30FE">
        <w:rPr>
          <w:rFonts w:eastAsia="Times New Roman" w:cstheme="minorHAnsi"/>
          <w:kern w:val="28"/>
          <w:lang w:val="x-none" w:eastAsia="x-none"/>
        </w:rPr>
        <w:t xml:space="preserve">lačnom crpkom u kojoj </w:t>
      </w:r>
      <w:r w:rsidRPr="007E30FE">
        <w:rPr>
          <w:rFonts w:eastAsia="Times New Roman" w:cstheme="minorHAnsi"/>
          <w:kern w:val="28"/>
          <w:lang w:eastAsia="x-none"/>
        </w:rPr>
        <w:t xml:space="preserve">se nalazi </w:t>
      </w:r>
      <w:r w:rsidRPr="007E30FE">
        <w:rPr>
          <w:rFonts w:eastAsia="Times New Roman" w:cstheme="minorHAnsi"/>
          <w:kern w:val="28"/>
          <w:lang w:val="x-none" w:eastAsia="x-none"/>
        </w:rPr>
        <w:t xml:space="preserve"> 1</w:t>
      </w:r>
      <w:r w:rsidRPr="007E30FE">
        <w:rPr>
          <w:rFonts w:eastAsia="Times New Roman" w:cstheme="minorHAnsi"/>
          <w:kern w:val="28"/>
          <w:lang w:eastAsia="x-none"/>
        </w:rPr>
        <w:t>3</w:t>
      </w:r>
      <w:r w:rsidRPr="007E30FE">
        <w:rPr>
          <w:rFonts w:eastAsia="Times New Roman" w:cstheme="minorHAnsi"/>
          <w:kern w:val="28"/>
          <w:lang w:val="x-none" w:eastAsia="x-none"/>
        </w:rPr>
        <w:t xml:space="preserve">% </w:t>
      </w:r>
      <w:r w:rsidRPr="007E30FE">
        <w:rPr>
          <w:rFonts w:eastAsia="Times New Roman" w:cstheme="minorHAnsi"/>
          <w:kern w:val="28"/>
          <w:lang w:eastAsia="x-none"/>
        </w:rPr>
        <w:t xml:space="preserve"> </w:t>
      </w:r>
      <w:r w:rsidRPr="007E30FE">
        <w:rPr>
          <w:rFonts w:eastAsia="Times New Roman" w:cstheme="minorHAnsi"/>
          <w:kern w:val="28"/>
          <w:lang w:val="x-none" w:eastAsia="x-none"/>
        </w:rPr>
        <w:t xml:space="preserve">otopina </w:t>
      </w:r>
      <w:r w:rsidRPr="007E30FE">
        <w:rPr>
          <w:rFonts w:eastAsia="Times New Roman" w:cstheme="minorHAnsi"/>
          <w:kern w:val="28"/>
          <w:lang w:eastAsia="x-none"/>
        </w:rPr>
        <w:t>natrijevog hipoklorita (</w:t>
      </w:r>
      <w:r w:rsidRPr="007E30FE">
        <w:rPr>
          <w:rFonts w:eastAsia="Times New Roman" w:cstheme="minorHAnsi"/>
          <w:kern w:val="28"/>
          <w:lang w:val="x-none" w:eastAsia="x-none"/>
        </w:rPr>
        <w:t>NaClO</w:t>
      </w:r>
      <w:r w:rsidRPr="007E30FE">
        <w:rPr>
          <w:rFonts w:eastAsia="Times New Roman" w:cstheme="minorHAnsi"/>
          <w:kern w:val="28"/>
          <w:lang w:eastAsia="x-none"/>
        </w:rPr>
        <w:t>) u</w:t>
      </w:r>
      <w:r w:rsidRPr="007E30FE">
        <w:rPr>
          <w:rFonts w:eastAsia="Times New Roman" w:cstheme="minorHAnsi"/>
          <w:kern w:val="28"/>
          <w:lang w:val="x-none" w:eastAsia="x-none"/>
        </w:rPr>
        <w:t xml:space="preserve"> koncentraciji od </w:t>
      </w:r>
      <w:r w:rsidRPr="007E30FE">
        <w:rPr>
          <w:rFonts w:eastAsia="Times New Roman" w:cstheme="minorHAnsi"/>
          <w:kern w:val="28"/>
          <w:lang w:eastAsia="x-none"/>
        </w:rPr>
        <w:t>5</w:t>
      </w:r>
      <w:r w:rsidRPr="007E30FE">
        <w:rPr>
          <w:rFonts w:eastAsia="Times New Roman" w:cstheme="minorHAnsi"/>
          <w:kern w:val="28"/>
          <w:lang w:val="x-none" w:eastAsia="x-none"/>
        </w:rPr>
        <w:t xml:space="preserve">0,0 mg/l slobodnog </w:t>
      </w:r>
      <w:r w:rsidRPr="007E30FE">
        <w:rPr>
          <w:rFonts w:eastAsia="Times New Roman" w:cstheme="minorHAnsi"/>
          <w:kern w:val="28"/>
          <w:lang w:eastAsia="x-none"/>
        </w:rPr>
        <w:t>klora (</w:t>
      </w:r>
      <w:r w:rsidRPr="007E30FE">
        <w:rPr>
          <w:rFonts w:eastAsia="Times New Roman" w:cstheme="minorHAnsi"/>
          <w:kern w:val="28"/>
          <w:lang w:val="x-none" w:eastAsia="x-none"/>
        </w:rPr>
        <w:t>Cl</w:t>
      </w:r>
      <w:r w:rsidRPr="007E30FE">
        <w:rPr>
          <w:rFonts w:eastAsia="Times New Roman" w:cstheme="minorHAnsi"/>
          <w:kern w:val="28"/>
          <w:vertAlign w:val="subscript"/>
          <w:lang w:val="x-none" w:eastAsia="x-none"/>
        </w:rPr>
        <w:t>2</w:t>
      </w:r>
      <w:r w:rsidRPr="007E30FE">
        <w:rPr>
          <w:rFonts w:eastAsia="Times New Roman" w:cstheme="minorHAnsi"/>
          <w:kern w:val="28"/>
          <w:lang w:eastAsia="x-none"/>
        </w:rPr>
        <w:t>)</w:t>
      </w:r>
      <w:r w:rsidRPr="007E30FE">
        <w:rPr>
          <w:rFonts w:eastAsia="Times New Roman" w:cstheme="minorHAnsi"/>
          <w:kern w:val="28"/>
          <w:lang w:val="x-none" w:eastAsia="x-none"/>
        </w:rPr>
        <w:t xml:space="preserve">  pošpricaju se zidovi i </w:t>
      </w:r>
      <w:r w:rsidRPr="007E30FE">
        <w:rPr>
          <w:rFonts w:eastAsia="Times New Roman" w:cstheme="minorHAnsi"/>
          <w:kern w:val="28"/>
          <w:lang w:eastAsia="x-none"/>
        </w:rPr>
        <w:t>pod te isperu čistom vodom.</w:t>
      </w:r>
    </w:p>
    <w:p w14:paraId="32297EB5" w14:textId="77777777" w:rsidR="008347FE" w:rsidRPr="007E30FE" w:rsidRDefault="008347FE" w:rsidP="008347FE">
      <w:pPr>
        <w:keepNext/>
        <w:numPr>
          <w:ilvl w:val="1"/>
          <w:numId w:val="0"/>
        </w:numPr>
        <w:tabs>
          <w:tab w:val="num" w:pos="360"/>
        </w:tabs>
        <w:spacing w:before="240" w:after="60" w:line="240" w:lineRule="auto"/>
        <w:ind w:left="426" w:hanging="426"/>
        <w:jc w:val="both"/>
        <w:outlineLvl w:val="1"/>
        <w:rPr>
          <w:rFonts w:eastAsia="Times New Roman" w:cstheme="minorHAnsi"/>
          <w:kern w:val="28"/>
          <w:lang w:val="x-none" w:eastAsia="x-none"/>
        </w:rPr>
      </w:pPr>
      <w:r w:rsidRPr="007E30FE">
        <w:rPr>
          <w:rFonts w:eastAsia="Times New Roman" w:cstheme="minorHAnsi"/>
          <w:kern w:val="28"/>
          <w:lang w:val="x-none" w:eastAsia="x-none"/>
        </w:rPr>
        <w:t xml:space="preserve"> </w:t>
      </w:r>
      <w:r w:rsidRPr="007E30FE">
        <w:rPr>
          <w:rFonts w:eastAsia="Times New Roman" w:cstheme="minorHAnsi"/>
          <w:kern w:val="28"/>
          <w:lang w:val="x-none" w:eastAsia="x-none"/>
        </w:rPr>
        <w:tab/>
      </w:r>
    </w:p>
    <w:p w14:paraId="7CEEC1FD" w14:textId="77777777" w:rsidR="008347FE" w:rsidRPr="00343976" w:rsidRDefault="008347FE" w:rsidP="008347FE">
      <w:pPr>
        <w:keepNext/>
        <w:numPr>
          <w:ilvl w:val="1"/>
          <w:numId w:val="0"/>
        </w:numPr>
        <w:tabs>
          <w:tab w:val="num" w:pos="360"/>
        </w:tabs>
        <w:spacing w:before="240" w:after="60" w:line="240" w:lineRule="auto"/>
        <w:ind w:left="567" w:hanging="567"/>
        <w:jc w:val="both"/>
        <w:outlineLvl w:val="1"/>
        <w:rPr>
          <w:rFonts w:eastAsia="Times New Roman" w:cstheme="minorHAnsi"/>
          <w:b/>
          <w:kern w:val="28"/>
          <w:u w:val="single"/>
          <w:lang w:eastAsia="x-none"/>
        </w:rPr>
      </w:pPr>
      <w:r w:rsidRPr="007E30FE">
        <w:rPr>
          <w:rFonts w:eastAsia="Times New Roman" w:cstheme="minorHAnsi"/>
          <w:kern w:val="28"/>
          <w:lang w:eastAsia="x-none"/>
        </w:rPr>
        <w:tab/>
      </w:r>
      <w:r w:rsidRPr="007E30FE">
        <w:rPr>
          <w:rFonts w:eastAsia="Times New Roman" w:cstheme="minorHAnsi"/>
          <w:kern w:val="28"/>
          <w:lang w:eastAsia="x-none"/>
        </w:rPr>
        <w:tab/>
        <w:t xml:space="preserve">O provedbi procesa čišćenja, pranja, dezinfekcije vodospreme voditelj Odjela sanitarnog nadzora vodi zapis u obrascu </w:t>
      </w:r>
      <w:hyperlink r:id="rId7" w:history="1">
        <w:r w:rsidRPr="007E30FE">
          <w:rPr>
            <w:rFonts w:eastAsia="Times New Roman" w:cstheme="minorHAnsi"/>
            <w:kern w:val="28"/>
            <w:lang w:val="x-none" w:eastAsia="x-none"/>
          </w:rPr>
          <w:t>Zapisnik o čišćenju, pranju, dezinfekciji vodospreme i tankvana</w:t>
        </w:r>
        <w:r w:rsidRPr="007E30FE">
          <w:rPr>
            <w:rFonts w:eastAsia="Times New Roman" w:cstheme="minorHAnsi"/>
            <w:kern w:val="28"/>
            <w:lang w:eastAsia="x-none"/>
          </w:rPr>
          <w:t>.</w:t>
        </w:r>
        <w:r w:rsidRPr="007E30FE">
          <w:rPr>
            <w:rFonts w:eastAsia="Times New Roman" w:cstheme="minorHAnsi"/>
            <w:kern w:val="28"/>
            <w:lang w:val="x-none" w:eastAsia="x-none"/>
          </w:rPr>
          <w:t xml:space="preserve"> </w:t>
        </w:r>
      </w:hyperlink>
    </w:p>
    <w:p w14:paraId="6E94F7C0" w14:textId="77777777" w:rsidR="008347FE" w:rsidRPr="00343976" w:rsidRDefault="008347FE" w:rsidP="008347FE">
      <w:pPr>
        <w:rPr>
          <w:rFonts w:cstheme="minorHAnsi"/>
        </w:rPr>
      </w:pPr>
    </w:p>
    <w:p w14:paraId="63F16FDE" w14:textId="77777777" w:rsidR="008347FE" w:rsidRPr="00343976" w:rsidRDefault="008347FE" w:rsidP="008347FE">
      <w:pPr>
        <w:rPr>
          <w:rFonts w:cstheme="minorHAnsi"/>
        </w:rPr>
      </w:pPr>
    </w:p>
    <w:p w14:paraId="405D7FE0" w14:textId="77777777" w:rsidR="008347FE" w:rsidRPr="00343976" w:rsidRDefault="008347FE" w:rsidP="008347FE">
      <w:pPr>
        <w:rPr>
          <w:rFonts w:cstheme="minorHAnsi"/>
        </w:rPr>
      </w:pPr>
    </w:p>
    <w:p w14:paraId="6D1EACD8" w14:textId="5DFF8140" w:rsidR="00A4264B" w:rsidRDefault="006C56D7" w:rsidP="008347FE"/>
    <w:sectPr w:rsidR="00A4264B" w:rsidSect="00EE0C1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4FAF" w14:textId="77777777" w:rsidR="00000000" w:rsidRDefault="006C56D7">
      <w:pPr>
        <w:spacing w:after="0" w:line="240" w:lineRule="auto"/>
      </w:pPr>
      <w:r>
        <w:separator/>
      </w:r>
    </w:p>
  </w:endnote>
  <w:endnote w:type="continuationSeparator" w:id="0">
    <w:p w14:paraId="21E2AA1B" w14:textId="77777777" w:rsidR="00000000" w:rsidRDefault="006C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182197"/>
      <w:docPartObj>
        <w:docPartGallery w:val="Page Numbers (Bottom of Page)"/>
        <w:docPartUnique/>
      </w:docPartObj>
    </w:sdtPr>
    <w:sdtEndPr/>
    <w:sdtContent>
      <w:p w14:paraId="28B40D59" w14:textId="77777777" w:rsidR="00EE0C15" w:rsidRDefault="00B37C2B">
        <w:pPr>
          <w:pStyle w:val="Footer"/>
          <w:jc w:val="right"/>
        </w:pPr>
        <w:r>
          <w:fldChar w:fldCharType="begin"/>
        </w:r>
        <w:r>
          <w:instrText>PAGE   \* MERGEFORMAT</w:instrText>
        </w:r>
        <w:r>
          <w:fldChar w:fldCharType="separate"/>
        </w:r>
        <w:r>
          <w:t>2</w:t>
        </w:r>
        <w:r>
          <w:fldChar w:fldCharType="end"/>
        </w:r>
      </w:p>
    </w:sdtContent>
  </w:sdt>
  <w:p w14:paraId="1E70E068" w14:textId="77777777" w:rsidR="009E1F2C" w:rsidRDefault="006C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7017A" w14:textId="77777777" w:rsidR="00000000" w:rsidRDefault="006C56D7">
      <w:pPr>
        <w:spacing w:after="0" w:line="240" w:lineRule="auto"/>
      </w:pPr>
      <w:r>
        <w:separator/>
      </w:r>
    </w:p>
  </w:footnote>
  <w:footnote w:type="continuationSeparator" w:id="0">
    <w:p w14:paraId="229D9AE3" w14:textId="77777777" w:rsidR="00000000" w:rsidRDefault="006C5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6798E"/>
    <w:multiLevelType w:val="hybridMultilevel"/>
    <w:tmpl w:val="3E14F04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19"/>
    <w:rsid w:val="000026CB"/>
    <w:rsid w:val="001A38D2"/>
    <w:rsid w:val="001C3BD8"/>
    <w:rsid w:val="006C56D7"/>
    <w:rsid w:val="007E30FE"/>
    <w:rsid w:val="008347FE"/>
    <w:rsid w:val="00A242B0"/>
    <w:rsid w:val="00A90F13"/>
    <w:rsid w:val="00B37C2B"/>
    <w:rsid w:val="00D95B19"/>
    <w:rsid w:val="00E27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4067"/>
  <w15:chartTrackingRefBased/>
  <w15:docId w15:val="{1DEC1433-1B48-4713-B695-04C72D9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B37C2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37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Filip\AppData\Local\Obrasci\OB.RU-V-DV-04.01.01%20Zapisnik%20o%20&#269;i&#353;&#263;enju,%20pranju%20i%20dezinfekciji%20vodosprem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3375</Words>
  <Characters>19238</Characters>
  <Application>Microsoft Office Word</Application>
  <DocSecurity>0</DocSecurity>
  <Lines>160</Lines>
  <Paragraphs>45</Paragraphs>
  <ScaleCrop>false</ScaleCrop>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8</cp:revision>
  <dcterms:created xsi:type="dcterms:W3CDTF">2020-05-06T11:17:00Z</dcterms:created>
  <dcterms:modified xsi:type="dcterms:W3CDTF">2020-12-09T09:41:00Z</dcterms:modified>
</cp:coreProperties>
</file>