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838C" w14:textId="77777777" w:rsidR="007A44CB" w:rsidRPr="00B2499E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Opis poslova i podaci o plaći</w:t>
      </w:r>
    </w:p>
    <w:p w14:paraId="348E6B66" w14:textId="77777777" w:rsidR="007A44CB" w:rsidRPr="00ED3828" w:rsidRDefault="007A44CB" w:rsidP="007A44CB">
      <w:pPr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D3828">
        <w:rPr>
          <w:rFonts w:asciiTheme="minorHAnsi" w:hAnsiTheme="minorHAnsi" w:cstheme="minorHAnsi"/>
          <w:b/>
          <w:bCs/>
          <w:sz w:val="22"/>
          <w:szCs w:val="22"/>
        </w:rPr>
        <w:t>Referent za geodetske poslove</w:t>
      </w:r>
    </w:p>
    <w:p w14:paraId="56BB0437" w14:textId="77777777" w:rsidR="007A44CB" w:rsidRPr="00B2499E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F9D9BDA" w14:textId="77777777" w:rsidR="007A44CB" w:rsidRPr="00B2499E" w:rsidRDefault="007A44CB" w:rsidP="007A44CB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3C70ED49" w14:textId="77777777" w:rsidR="007A44CB" w:rsidRDefault="007A44CB" w:rsidP="007A44CB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Cs w:val="20"/>
        </w:rPr>
      </w:pPr>
      <w:r w:rsidRPr="00BD577C">
        <w:rPr>
          <w:rFonts w:asciiTheme="minorHAnsi" w:hAnsiTheme="minorHAnsi" w:cstheme="minorHAnsi"/>
          <w:sz w:val="22"/>
          <w:szCs w:val="22"/>
        </w:rPr>
        <w:t>Srednja stručna sprema geodetske struke</w:t>
      </w:r>
      <w:r>
        <w:rPr>
          <w:rFonts w:asciiTheme="minorHAnsi" w:hAnsiTheme="minorHAnsi" w:cstheme="minorHAnsi"/>
          <w:color w:val="000000"/>
          <w:szCs w:val="20"/>
        </w:rPr>
        <w:t xml:space="preserve"> </w:t>
      </w:r>
    </w:p>
    <w:p w14:paraId="534BE35C" w14:textId="77777777" w:rsidR="007A44CB" w:rsidRPr="00115511" w:rsidRDefault="007A44CB" w:rsidP="007A44CB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N</w:t>
      </w:r>
      <w:r w:rsidRPr="00115511">
        <w:rPr>
          <w:rFonts w:asciiTheme="minorHAnsi" w:hAnsiTheme="minorHAnsi" w:cstheme="minorHAnsi"/>
          <w:color w:val="000000"/>
          <w:szCs w:val="20"/>
        </w:rPr>
        <w:t xml:space="preserve">ajmanje </w:t>
      </w:r>
      <w:r>
        <w:rPr>
          <w:rFonts w:asciiTheme="minorHAnsi" w:hAnsiTheme="minorHAnsi" w:cstheme="minorHAnsi"/>
          <w:color w:val="000000"/>
          <w:szCs w:val="20"/>
        </w:rPr>
        <w:t>jedna</w:t>
      </w:r>
      <w:r w:rsidRPr="00115511">
        <w:rPr>
          <w:rFonts w:asciiTheme="minorHAnsi" w:hAnsiTheme="minorHAnsi" w:cstheme="minorHAnsi"/>
          <w:color w:val="000000"/>
          <w:szCs w:val="20"/>
        </w:rPr>
        <w:t xml:space="preserve"> godine radnog iskustva na odgovarajućim poslovima</w:t>
      </w:r>
    </w:p>
    <w:p w14:paraId="215E1219" w14:textId="77777777" w:rsidR="007A44CB" w:rsidRPr="00115511" w:rsidRDefault="007A44CB" w:rsidP="007A44CB">
      <w:pPr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15511">
        <w:rPr>
          <w:rFonts w:asciiTheme="minorHAnsi" w:hAnsiTheme="minorHAnsi" w:cstheme="minorHAnsi"/>
          <w:bCs/>
          <w:sz w:val="22"/>
          <w:szCs w:val="22"/>
        </w:rPr>
        <w:t xml:space="preserve">-     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Pr="00115511">
        <w:rPr>
          <w:rFonts w:asciiTheme="minorHAnsi" w:hAnsiTheme="minorHAnsi" w:cstheme="minorHAnsi"/>
          <w:bCs/>
          <w:sz w:val="22"/>
          <w:szCs w:val="22"/>
        </w:rPr>
        <w:t>oložen državni ispit</w:t>
      </w:r>
    </w:p>
    <w:p w14:paraId="30E8FC1C" w14:textId="77777777" w:rsidR="007A44CB" w:rsidRPr="00A779E0" w:rsidRDefault="007A44CB" w:rsidP="007A44CB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p w14:paraId="751C8C65" w14:textId="77777777" w:rsidR="007A44CB" w:rsidRPr="00B2499E" w:rsidRDefault="007A44CB" w:rsidP="007A44CB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 xml:space="preserve"> Opis poslova:</w:t>
      </w:r>
    </w:p>
    <w:p w14:paraId="6342F0CE" w14:textId="77777777" w:rsidR="007A44CB" w:rsidRDefault="007A44CB" w:rsidP="007A44C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A44CB" w:rsidRPr="00C643F4" w14:paraId="65C5DC19" w14:textId="77777777" w:rsidTr="007B37C0">
        <w:trPr>
          <w:trHeight w:val="288"/>
        </w:trPr>
        <w:tc>
          <w:tcPr>
            <w:tcW w:w="9072" w:type="dxa"/>
            <w:vAlign w:val="center"/>
          </w:tcPr>
          <w:p w14:paraId="1A1D0141" w14:textId="77777777" w:rsidR="007A44CB" w:rsidRPr="008C2955" w:rsidRDefault="007A44CB" w:rsidP="007A44CB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0"/>
              </w:rPr>
            </w:pPr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>Sudjeluje u ažuriranju baze podataka i evidencije o zemljištu u vlasništvu Grada te vodi evidenciju kupljenog i na drugi način stečenog te prodanog ili na drugi način raspolaganog zemljišta</w:t>
            </w:r>
          </w:p>
        </w:tc>
      </w:tr>
      <w:tr w:rsidR="007A44CB" w:rsidRPr="00C643F4" w14:paraId="0AE2B17D" w14:textId="77777777" w:rsidTr="007B37C0">
        <w:trPr>
          <w:trHeight w:val="288"/>
        </w:trPr>
        <w:tc>
          <w:tcPr>
            <w:tcW w:w="9072" w:type="dxa"/>
            <w:vAlign w:val="center"/>
          </w:tcPr>
          <w:p w14:paraId="7299A1D7" w14:textId="77777777" w:rsidR="007A44CB" w:rsidRPr="008C2955" w:rsidRDefault="007A44CB" w:rsidP="007A44CB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0"/>
              </w:rPr>
            </w:pPr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>Pregledava i potvrđuje geodetske elaborate u kojima Grad ima status stranke te vodi evidenciju geodetskih elaborata</w:t>
            </w:r>
          </w:p>
        </w:tc>
      </w:tr>
      <w:tr w:rsidR="007A44CB" w:rsidRPr="00C643F4" w14:paraId="1A9A227B" w14:textId="77777777" w:rsidTr="007B37C0">
        <w:trPr>
          <w:trHeight w:val="288"/>
        </w:trPr>
        <w:tc>
          <w:tcPr>
            <w:tcW w:w="9072" w:type="dxa"/>
            <w:vAlign w:val="center"/>
          </w:tcPr>
          <w:p w14:paraId="35BFCFF8" w14:textId="7C83EF66" w:rsidR="007A44CB" w:rsidRPr="008C2955" w:rsidRDefault="007A44CB" w:rsidP="007A44CB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0"/>
              </w:rPr>
            </w:pPr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 xml:space="preserve">Pribavlja potrebnu dokumentaciju za potrebe Odjela, organizira i naručuje izradu geodetskih podloga, </w:t>
            </w:r>
            <w:proofErr w:type="spellStart"/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>reambulaci</w:t>
            </w:r>
            <w:r w:rsidR="00186944">
              <w:rPr>
                <w:rFonts w:asciiTheme="minorHAnsi" w:hAnsiTheme="minorHAnsi" w:cstheme="minorHAnsi"/>
                <w:color w:val="000000"/>
                <w:szCs w:val="20"/>
              </w:rPr>
              <w:t>j</w:t>
            </w:r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>a</w:t>
            </w:r>
            <w:proofErr w:type="spellEnd"/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 xml:space="preserve">, </w:t>
            </w:r>
            <w:proofErr w:type="spellStart"/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>parcelacionih</w:t>
            </w:r>
            <w:proofErr w:type="spellEnd"/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 xml:space="preserve"> elaborata, nadzire njihovu izradu te brine o pravovremenoj ovjeri i provođenju geodetskih elaborata</w:t>
            </w:r>
          </w:p>
        </w:tc>
      </w:tr>
      <w:tr w:rsidR="007A44CB" w:rsidRPr="00C643F4" w14:paraId="21B23561" w14:textId="77777777" w:rsidTr="007B37C0">
        <w:trPr>
          <w:trHeight w:val="288"/>
        </w:trPr>
        <w:tc>
          <w:tcPr>
            <w:tcW w:w="9072" w:type="dxa"/>
            <w:vAlign w:val="center"/>
          </w:tcPr>
          <w:p w14:paraId="262983CE" w14:textId="77777777" w:rsidR="007A44CB" w:rsidRPr="008C2955" w:rsidRDefault="007A44CB" w:rsidP="007A44CB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0"/>
              </w:rPr>
            </w:pPr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>Vodi evidenciju ulica, izrađuje informacije i odgovore na upite fizičkih i pravnih osoba te javnih ustanova vezano za ulice</w:t>
            </w:r>
          </w:p>
        </w:tc>
      </w:tr>
      <w:tr w:rsidR="007A44CB" w:rsidRPr="00C643F4" w14:paraId="102FA516" w14:textId="77777777" w:rsidTr="007B37C0">
        <w:trPr>
          <w:trHeight w:val="288"/>
        </w:trPr>
        <w:tc>
          <w:tcPr>
            <w:tcW w:w="9072" w:type="dxa"/>
            <w:vAlign w:val="center"/>
          </w:tcPr>
          <w:p w14:paraId="4CB67EEA" w14:textId="77777777" w:rsidR="007A44CB" w:rsidRPr="008C2955" w:rsidRDefault="007A44CB" w:rsidP="007A44CB">
            <w:pPr>
              <w:pStyle w:val="Odlomakpopisa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0"/>
              </w:rPr>
            </w:pPr>
            <w:r w:rsidRPr="008C2955">
              <w:rPr>
                <w:rFonts w:asciiTheme="minorHAnsi" w:hAnsiTheme="minorHAnsi" w:cstheme="minorHAnsi"/>
                <w:color w:val="000000"/>
                <w:szCs w:val="20"/>
              </w:rPr>
              <w:t>Obavlja druge poslove po nalogu pročelnika</w:t>
            </w:r>
          </w:p>
        </w:tc>
      </w:tr>
    </w:tbl>
    <w:p w14:paraId="0EDCFAD0" w14:textId="77777777" w:rsidR="007A44CB" w:rsidRDefault="007A44CB" w:rsidP="007A44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8EAB6B" w14:textId="77777777" w:rsidR="007A44CB" w:rsidRPr="00B2499E" w:rsidRDefault="007A44CB" w:rsidP="007A44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530801" w14:textId="77777777" w:rsidR="007A44CB" w:rsidRPr="00B2499E" w:rsidRDefault="007A44CB" w:rsidP="007A44C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>Podaci o plaći radnog mjesta:</w:t>
      </w:r>
    </w:p>
    <w:p w14:paraId="5666E9ED" w14:textId="77777777" w:rsidR="007A44CB" w:rsidRPr="00B2499E" w:rsidRDefault="007A44CB" w:rsidP="007A44CB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</w:t>
      </w:r>
      <w:r>
        <w:rPr>
          <w:rFonts w:asciiTheme="minorHAnsi" w:hAnsiTheme="minorHAnsi" w:cstheme="minorHAnsi"/>
          <w:sz w:val="22"/>
          <w:szCs w:val="22"/>
        </w:rPr>
        <w:t>Referenta za geodetske poslove</w:t>
      </w:r>
      <w:r w:rsidRPr="00B2499E">
        <w:rPr>
          <w:rFonts w:asciiTheme="minorHAnsi" w:hAnsiTheme="minorHAnsi" w:cstheme="minorHAnsi"/>
          <w:sz w:val="22"/>
          <w:szCs w:val="22"/>
        </w:rPr>
        <w:t xml:space="preserve"> u Upravnom odjelu za </w:t>
      </w:r>
      <w:r w:rsidRPr="00B2499E">
        <w:rPr>
          <w:rFonts w:asciiTheme="minorHAnsi" w:hAnsiTheme="minorHAnsi" w:cstheme="minorHAnsi"/>
          <w:bCs/>
          <w:sz w:val="22"/>
          <w:szCs w:val="22"/>
        </w:rPr>
        <w:t>urbanizam, komunalni sustav i ekologiju Grada Bakra,</w:t>
      </w:r>
      <w:r w:rsidRPr="00B2499E">
        <w:rPr>
          <w:rFonts w:asciiTheme="minorHAnsi" w:hAnsiTheme="minorHAnsi" w:cstheme="minorHAnsi"/>
          <w:sz w:val="22"/>
          <w:szCs w:val="22"/>
        </w:rPr>
        <w:t xml:space="preserve"> određenog Odlukom o koeficijentima za obračun plaće službenika i namještenika Grada Bakra (</w:t>
      </w:r>
      <w:r>
        <w:rPr>
          <w:rFonts w:asciiTheme="minorHAnsi" w:hAnsiTheme="minorHAnsi" w:cstheme="minorHAnsi"/>
          <w:sz w:val="22"/>
          <w:szCs w:val="22"/>
        </w:rPr>
        <w:t>Službene novine Grada Bakra 3/18, 12/20, 11/21, 4/22, 8/22 i 3/23, 10/23.</w:t>
      </w:r>
      <w:r w:rsidRPr="00B2499E">
        <w:rPr>
          <w:rFonts w:asciiTheme="minorHAnsi" w:hAnsiTheme="minorHAnsi" w:cstheme="minorHAnsi"/>
          <w:sz w:val="22"/>
          <w:szCs w:val="22"/>
        </w:rPr>
        <w:t xml:space="preserve">) i osnovice za izračun plaća koja se uvećava za 0,5% za svaku navršenu godinu radnog staža. </w:t>
      </w:r>
    </w:p>
    <w:p w14:paraId="45290197" w14:textId="77777777" w:rsidR="007A44CB" w:rsidRPr="00B2499E" w:rsidRDefault="007A44CB" w:rsidP="007A44CB">
      <w:pPr>
        <w:rPr>
          <w:rFonts w:asciiTheme="minorHAnsi" w:hAnsiTheme="minorHAnsi" w:cstheme="minorHAnsi"/>
          <w:sz w:val="22"/>
          <w:szCs w:val="22"/>
        </w:rPr>
      </w:pPr>
    </w:p>
    <w:p w14:paraId="512EC530" w14:textId="178B994F" w:rsidR="007A44CB" w:rsidRPr="00F577E4" w:rsidRDefault="007A44CB" w:rsidP="007A44C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KLASA: UP/I-112-01/2</w:t>
      </w:r>
      <w:r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>-01/</w:t>
      </w:r>
      <w:r>
        <w:rPr>
          <w:rFonts w:asciiTheme="minorHAnsi" w:hAnsiTheme="minorHAnsi"/>
          <w:sz w:val="22"/>
          <w:szCs w:val="22"/>
        </w:rPr>
        <w:t>6</w:t>
      </w:r>
    </w:p>
    <w:p w14:paraId="0A4F9948" w14:textId="4CA7227C" w:rsidR="007A44CB" w:rsidRPr="00F577E4" w:rsidRDefault="007A44CB" w:rsidP="007A44C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12</w:t>
      </w:r>
    </w:p>
    <w:p w14:paraId="2AB826A4" w14:textId="2F99FD44" w:rsidR="007A44CB" w:rsidRDefault="007A44CB" w:rsidP="007A44CB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</w:t>
      </w:r>
      <w:r>
        <w:rPr>
          <w:rFonts w:asciiTheme="minorHAnsi" w:hAnsiTheme="minorHAnsi"/>
          <w:bCs/>
          <w:sz w:val="22"/>
          <w:szCs w:val="22"/>
        </w:rPr>
        <w:t>21. ožujka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</w:t>
      </w:r>
      <w:r>
        <w:rPr>
          <w:rFonts w:asciiTheme="minorHAnsi" w:hAnsiTheme="minorHAnsi"/>
          <w:bCs/>
          <w:sz w:val="22"/>
          <w:szCs w:val="22"/>
        </w:rPr>
        <w:t>4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p w14:paraId="75AF1FFE" w14:textId="77777777" w:rsidR="007A44CB" w:rsidRDefault="007A44CB" w:rsidP="007A44CB">
      <w:pPr>
        <w:jc w:val="both"/>
        <w:rPr>
          <w:rFonts w:asciiTheme="minorHAnsi" w:hAnsiTheme="minorHAnsi"/>
          <w:sz w:val="22"/>
          <w:szCs w:val="22"/>
        </w:rPr>
      </w:pPr>
      <w:r w:rsidRPr="00622309">
        <w:rPr>
          <w:rFonts w:asciiTheme="minorHAnsi" w:hAnsiTheme="minorHAnsi"/>
          <w:sz w:val="22"/>
          <w:szCs w:val="22"/>
        </w:rPr>
        <w:t xml:space="preserve">   </w:t>
      </w:r>
    </w:p>
    <w:p w14:paraId="5A6B38E0" w14:textId="77777777" w:rsidR="007A44CB" w:rsidRPr="00B2499E" w:rsidRDefault="007A44CB" w:rsidP="007A44CB">
      <w:pPr>
        <w:rPr>
          <w:rFonts w:asciiTheme="minorHAnsi" w:hAnsiTheme="minorHAnsi" w:cstheme="minorHAnsi"/>
          <w:b/>
          <w:sz w:val="22"/>
          <w:szCs w:val="22"/>
        </w:rPr>
      </w:pPr>
    </w:p>
    <w:p w14:paraId="5E71CEE7" w14:textId="77777777" w:rsidR="007A44CB" w:rsidRDefault="007A44CB" w:rsidP="007A44CB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Povjerenstvo za provedbu natječaja</w:t>
      </w:r>
    </w:p>
    <w:p w14:paraId="4F1B527A" w14:textId="77777777" w:rsidR="007A44CB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37F500" w14:textId="77777777" w:rsidR="007A44CB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BEE34F" w14:textId="77777777" w:rsidR="007A44CB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230D2A" w14:textId="77777777" w:rsidR="007A44CB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BCD854" w14:textId="77777777" w:rsidR="007A44CB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C3E0B7" w14:textId="77777777" w:rsidR="007A44CB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9089EC" w14:textId="77777777" w:rsidR="007A44CB" w:rsidRDefault="007A44CB" w:rsidP="007A44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5614E0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079C8"/>
    <w:multiLevelType w:val="hybridMultilevel"/>
    <w:tmpl w:val="05C0F080"/>
    <w:lvl w:ilvl="0" w:tplc="E6F257D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7719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CB"/>
    <w:rsid w:val="00186944"/>
    <w:rsid w:val="004A2453"/>
    <w:rsid w:val="007A44CB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D032"/>
  <w15:chartTrackingRefBased/>
  <w15:docId w15:val="{366B7258-9DB0-43B2-8EE9-00E9C4CA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4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A4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A4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A4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A4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A4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A44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A44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A44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A44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A4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A4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A4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A44C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A44C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A44C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A44C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A44C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A44C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A44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A4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A4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A4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4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A44CB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7A44C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A44C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A4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A44C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A4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cp:lastPrinted>2024-03-21T12:31:00Z</cp:lastPrinted>
  <dcterms:created xsi:type="dcterms:W3CDTF">2024-03-21T12:20:00Z</dcterms:created>
  <dcterms:modified xsi:type="dcterms:W3CDTF">2024-03-21T12:31:00Z</dcterms:modified>
</cp:coreProperties>
</file>