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55"/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352"/>
      </w:tblGrid>
      <w:tr w:rsidR="00F46039" w:rsidRPr="00EC66CB" w:rsidTr="004451DB">
        <w:tc>
          <w:tcPr>
            <w:tcW w:w="3936" w:type="dxa"/>
            <w:shd w:val="clear" w:color="auto" w:fill="auto"/>
          </w:tcPr>
          <w:p w:rsidR="00F46039" w:rsidRPr="00EC66CB" w:rsidRDefault="00F46039" w:rsidP="004451DB">
            <w:pPr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EC66CB">
              <w:rPr>
                <w:rFonts w:ascii="Calibri" w:hAnsi="Calibri"/>
                <w:noProof/>
                <w:color w:val="0000FF"/>
                <w:sz w:val="20"/>
                <w:szCs w:val="20"/>
              </w:rPr>
              <w:drawing>
                <wp:inline distT="0" distB="0" distL="0" distR="0" wp14:anchorId="2844C570" wp14:editId="71572F2E">
                  <wp:extent cx="683812" cy="466994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411" cy="4680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  <w:shd w:val="clear" w:color="auto" w:fill="auto"/>
          </w:tcPr>
          <w:p w:rsidR="00F46039" w:rsidRPr="00EC66CB" w:rsidRDefault="00F46039" w:rsidP="004451DB">
            <w:pPr>
              <w:suppressAutoHyphens/>
              <w:spacing w:line="10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6F477A" w:rsidRPr="00C65602" w:rsidTr="00614074">
        <w:tc>
          <w:tcPr>
            <w:tcW w:w="3936" w:type="dxa"/>
            <w:shd w:val="clear" w:color="auto" w:fill="auto"/>
          </w:tcPr>
          <w:p w:rsidR="006F477A" w:rsidRPr="00C65602" w:rsidRDefault="006F477A" w:rsidP="006F477A">
            <w:pPr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C65602">
              <w:rPr>
                <w:rFonts w:ascii="Calibri" w:hAnsi="Calibri"/>
                <w:sz w:val="20"/>
                <w:szCs w:val="20"/>
                <w:lang w:eastAsia="en-US"/>
              </w:rPr>
              <w:t>REPUBLIKA HRVATSKA</w:t>
            </w:r>
          </w:p>
        </w:tc>
        <w:tc>
          <w:tcPr>
            <w:tcW w:w="5352" w:type="dxa"/>
            <w:shd w:val="clear" w:color="auto" w:fill="auto"/>
          </w:tcPr>
          <w:p w:rsidR="006F477A" w:rsidRPr="00C65602" w:rsidRDefault="006F477A" w:rsidP="006F477A">
            <w:pPr>
              <w:suppressAutoHyphens/>
              <w:spacing w:line="10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6F477A" w:rsidRPr="00C65602" w:rsidTr="00614074">
        <w:tc>
          <w:tcPr>
            <w:tcW w:w="3936" w:type="dxa"/>
            <w:shd w:val="clear" w:color="auto" w:fill="auto"/>
          </w:tcPr>
          <w:p w:rsidR="006F477A" w:rsidRPr="00C65602" w:rsidRDefault="006F477A" w:rsidP="006F477A">
            <w:pPr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C65602">
              <w:rPr>
                <w:rFonts w:ascii="Calibri" w:hAnsi="Calibri"/>
                <w:sz w:val="20"/>
                <w:szCs w:val="20"/>
                <w:lang w:eastAsia="en-US"/>
              </w:rPr>
              <w:t>PRIMORSKO – GORANSKA ŽUPANIJA</w:t>
            </w:r>
          </w:p>
          <w:p w:rsidR="006F477A" w:rsidRPr="00C65602" w:rsidRDefault="006F477A" w:rsidP="006F477A">
            <w:pPr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C65602">
              <w:rPr>
                <w:rFonts w:ascii="Calibri" w:hAnsi="Calibri"/>
                <w:sz w:val="20"/>
                <w:szCs w:val="20"/>
                <w:lang w:eastAsia="en-US"/>
              </w:rPr>
              <w:t>GRAD BAKAR</w:t>
            </w:r>
          </w:p>
        </w:tc>
        <w:tc>
          <w:tcPr>
            <w:tcW w:w="5352" w:type="dxa"/>
            <w:shd w:val="clear" w:color="auto" w:fill="auto"/>
          </w:tcPr>
          <w:p w:rsidR="006F477A" w:rsidRPr="00C65602" w:rsidRDefault="006F477A" w:rsidP="006F477A">
            <w:pPr>
              <w:suppressAutoHyphens/>
              <w:spacing w:line="100" w:lineRule="atLeast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6F477A" w:rsidRPr="00C65602" w:rsidTr="00614074">
        <w:tc>
          <w:tcPr>
            <w:tcW w:w="3936" w:type="dxa"/>
            <w:shd w:val="clear" w:color="auto" w:fill="auto"/>
          </w:tcPr>
          <w:p w:rsidR="006F477A" w:rsidRPr="00C65602" w:rsidRDefault="006F477A" w:rsidP="006F477A">
            <w:pPr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C65602">
              <w:rPr>
                <w:rFonts w:ascii="Calibri" w:hAnsi="Calibri"/>
                <w:sz w:val="20"/>
                <w:szCs w:val="20"/>
                <w:lang w:eastAsia="en-US"/>
              </w:rPr>
              <w:t>GRADONAČELNIK</w:t>
            </w:r>
          </w:p>
        </w:tc>
        <w:tc>
          <w:tcPr>
            <w:tcW w:w="5352" w:type="dxa"/>
            <w:shd w:val="clear" w:color="auto" w:fill="auto"/>
          </w:tcPr>
          <w:p w:rsidR="006F477A" w:rsidRPr="00C65602" w:rsidRDefault="006F477A" w:rsidP="006F477A">
            <w:pPr>
              <w:suppressAutoHyphens/>
              <w:spacing w:line="10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6F477A" w:rsidRPr="00C65602" w:rsidTr="00614074">
        <w:tc>
          <w:tcPr>
            <w:tcW w:w="3936" w:type="dxa"/>
            <w:shd w:val="clear" w:color="auto" w:fill="auto"/>
          </w:tcPr>
          <w:p w:rsidR="006F477A" w:rsidRPr="00C65602" w:rsidRDefault="006F477A" w:rsidP="006F477A">
            <w:pPr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5352" w:type="dxa"/>
            <w:shd w:val="clear" w:color="auto" w:fill="auto"/>
          </w:tcPr>
          <w:p w:rsidR="006F477A" w:rsidRPr="00C65602" w:rsidRDefault="006F477A" w:rsidP="006F477A">
            <w:pPr>
              <w:suppressAutoHyphens/>
              <w:spacing w:line="100" w:lineRule="atLeast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6F477A" w:rsidRPr="00C65602" w:rsidTr="00614074">
        <w:tc>
          <w:tcPr>
            <w:tcW w:w="3936" w:type="dxa"/>
            <w:shd w:val="clear" w:color="auto" w:fill="auto"/>
          </w:tcPr>
          <w:p w:rsidR="006F477A" w:rsidRPr="00C65602" w:rsidRDefault="006F477A" w:rsidP="006F477A">
            <w:pPr>
              <w:suppressAutoHyphens/>
              <w:spacing w:line="10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KLASA: 022-01/17</w:t>
            </w:r>
            <w:r w:rsidRPr="00C65602">
              <w:rPr>
                <w:rFonts w:ascii="Calibri" w:hAnsi="Calibri"/>
                <w:sz w:val="20"/>
                <w:szCs w:val="20"/>
                <w:lang w:eastAsia="en-US"/>
              </w:rPr>
              <w:t>-01/</w:t>
            </w:r>
            <w:r w:rsidR="005F3840">
              <w:rPr>
                <w:rFonts w:ascii="Calibri" w:hAnsi="Calibri"/>
                <w:sz w:val="20"/>
                <w:szCs w:val="20"/>
                <w:lang w:eastAsia="en-US"/>
              </w:rPr>
              <w:t>4</w:t>
            </w:r>
          </w:p>
          <w:p w:rsidR="006F477A" w:rsidRPr="00C65602" w:rsidRDefault="006F477A" w:rsidP="006F477A">
            <w:pPr>
              <w:suppressAutoHyphens/>
              <w:spacing w:line="10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URBROJ:  2170-02-03/2-17-</w:t>
            </w:r>
            <w:r w:rsidR="005F3840">
              <w:rPr>
                <w:rFonts w:ascii="Calibri" w:hAnsi="Calibri"/>
                <w:sz w:val="20"/>
                <w:szCs w:val="20"/>
                <w:lang w:eastAsia="en-US"/>
              </w:rPr>
              <w:t>4</w:t>
            </w:r>
          </w:p>
          <w:p w:rsidR="006F477A" w:rsidRPr="00C65602" w:rsidRDefault="006F477A" w:rsidP="006F477A">
            <w:pPr>
              <w:suppressAutoHyphens/>
              <w:spacing w:line="10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C65602">
              <w:rPr>
                <w:rFonts w:ascii="Calibri" w:hAnsi="Calibri"/>
                <w:sz w:val="20"/>
                <w:szCs w:val="20"/>
                <w:lang w:eastAsia="en-US"/>
              </w:rPr>
              <w:t xml:space="preserve">Bakar,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06. veljače 2017</w:t>
            </w:r>
            <w:r w:rsidRPr="00C65602"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352" w:type="dxa"/>
            <w:shd w:val="clear" w:color="auto" w:fill="auto"/>
          </w:tcPr>
          <w:p w:rsidR="006F477A" w:rsidRPr="00C65602" w:rsidRDefault="006F477A" w:rsidP="006F477A">
            <w:pPr>
              <w:suppressAutoHyphens/>
              <w:spacing w:line="100" w:lineRule="atLeast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6F477A" w:rsidRPr="00C65602" w:rsidRDefault="006F477A" w:rsidP="006F477A">
      <w:pPr>
        <w:rPr>
          <w:sz w:val="20"/>
          <w:szCs w:val="20"/>
        </w:rPr>
      </w:pPr>
    </w:p>
    <w:p w:rsidR="006F477A" w:rsidRPr="00C65602" w:rsidRDefault="006F477A" w:rsidP="006F477A">
      <w:pPr>
        <w:ind w:firstLine="709"/>
        <w:contextualSpacing/>
        <w:jc w:val="both"/>
        <w:rPr>
          <w:rFonts w:asciiTheme="minorHAnsi" w:hAnsiTheme="minorHAnsi"/>
          <w:sz w:val="20"/>
          <w:szCs w:val="20"/>
        </w:rPr>
      </w:pPr>
      <w:r w:rsidRPr="00C65602">
        <w:rPr>
          <w:rFonts w:asciiTheme="minorHAnsi" w:hAnsiTheme="minorHAnsi"/>
          <w:sz w:val="20"/>
          <w:szCs w:val="20"/>
        </w:rPr>
        <w:t xml:space="preserve">Na temelju članka 53. Statuta Grada Bakra („Službene novine“ Primorsko-goranske županije br. 25/09, 37/09, 7/13, 44/13, „Službene novine Grada Bakra“ br.  11/14) gradonačelnik Grada Bakra donio je slijedeću </w:t>
      </w:r>
    </w:p>
    <w:p w:rsidR="006F477A" w:rsidRPr="00C65602" w:rsidRDefault="006F477A" w:rsidP="006F477A">
      <w:pPr>
        <w:rPr>
          <w:rFonts w:asciiTheme="minorHAnsi" w:hAnsiTheme="minorHAnsi"/>
          <w:b/>
          <w:bCs/>
          <w:i/>
          <w:sz w:val="20"/>
          <w:szCs w:val="20"/>
        </w:rPr>
      </w:pPr>
    </w:p>
    <w:p w:rsidR="006F477A" w:rsidRPr="00486841" w:rsidRDefault="006F477A" w:rsidP="006F477A">
      <w:pPr>
        <w:jc w:val="center"/>
        <w:rPr>
          <w:rFonts w:asciiTheme="minorHAnsi" w:hAnsiTheme="minorHAnsi"/>
          <w:bCs/>
          <w:sz w:val="20"/>
          <w:szCs w:val="20"/>
        </w:rPr>
      </w:pPr>
      <w:r w:rsidRPr="00486841">
        <w:rPr>
          <w:rFonts w:asciiTheme="minorHAnsi" w:hAnsiTheme="minorHAnsi"/>
          <w:b/>
          <w:bCs/>
          <w:sz w:val="20"/>
          <w:szCs w:val="20"/>
        </w:rPr>
        <w:t>O D L U K U</w:t>
      </w:r>
    </w:p>
    <w:p w:rsidR="006F477A" w:rsidRPr="00C65602" w:rsidRDefault="006F477A" w:rsidP="006F477A">
      <w:pPr>
        <w:rPr>
          <w:rFonts w:asciiTheme="minorHAnsi" w:hAnsiTheme="minorHAnsi"/>
          <w:bCs/>
          <w:sz w:val="20"/>
          <w:szCs w:val="20"/>
        </w:rPr>
      </w:pPr>
    </w:p>
    <w:p w:rsidR="006F477A" w:rsidRDefault="006F477A" w:rsidP="006F477A">
      <w:pPr>
        <w:numPr>
          <w:ilvl w:val="0"/>
          <w:numId w:val="1"/>
        </w:numPr>
        <w:spacing w:after="200"/>
        <w:jc w:val="both"/>
        <w:rPr>
          <w:rFonts w:asciiTheme="minorHAnsi" w:hAnsiTheme="minorHAnsi"/>
          <w:bCs/>
          <w:sz w:val="20"/>
          <w:szCs w:val="20"/>
        </w:rPr>
      </w:pPr>
      <w:r w:rsidRPr="008715DB">
        <w:rPr>
          <w:rFonts w:asciiTheme="minorHAnsi" w:hAnsiTheme="minorHAnsi"/>
          <w:bCs/>
          <w:sz w:val="20"/>
          <w:szCs w:val="20"/>
        </w:rPr>
        <w:t xml:space="preserve">Povjerenstvo za ocjenjivanje programa/projekata prijavljenih na Javni poziv za dostavu prijava za sufinanciranje javnih potreba u </w:t>
      </w:r>
      <w:r>
        <w:rPr>
          <w:rFonts w:asciiTheme="minorHAnsi" w:hAnsiTheme="minorHAnsi"/>
          <w:bCs/>
          <w:sz w:val="20"/>
          <w:szCs w:val="20"/>
        </w:rPr>
        <w:t>kulturi, zdravstvenoj zaštiti i društvenim djelatnostima</w:t>
      </w:r>
      <w:r w:rsidRPr="008715DB">
        <w:rPr>
          <w:rFonts w:asciiTheme="minorHAnsi" w:hAnsiTheme="minorHAnsi"/>
          <w:bCs/>
          <w:sz w:val="20"/>
          <w:szCs w:val="20"/>
        </w:rPr>
        <w:t xml:space="preserve"> na području Grada Bakra pregledalo </w:t>
      </w:r>
      <w:r>
        <w:rPr>
          <w:rFonts w:asciiTheme="minorHAnsi" w:hAnsiTheme="minorHAnsi"/>
          <w:bCs/>
          <w:sz w:val="20"/>
          <w:szCs w:val="20"/>
        </w:rPr>
        <w:t xml:space="preserve">je </w:t>
      </w:r>
      <w:r w:rsidRPr="008715DB">
        <w:rPr>
          <w:rFonts w:asciiTheme="minorHAnsi" w:hAnsiTheme="minorHAnsi"/>
          <w:bCs/>
          <w:sz w:val="20"/>
          <w:szCs w:val="20"/>
        </w:rPr>
        <w:t>i ocijenilo sve prijave koje su prošle formalne uvjete.</w:t>
      </w:r>
    </w:p>
    <w:p w:rsidR="006F477A" w:rsidRDefault="006F477A" w:rsidP="006F477A">
      <w:pPr>
        <w:numPr>
          <w:ilvl w:val="0"/>
          <w:numId w:val="1"/>
        </w:numPr>
        <w:spacing w:after="200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Prihvaća se prijedlog konačne liste</w:t>
      </w:r>
      <w:r w:rsidRPr="008715DB">
        <w:rPr>
          <w:rFonts w:asciiTheme="minorHAnsi" w:hAnsiTheme="minorHAnsi"/>
          <w:bCs/>
          <w:sz w:val="20"/>
          <w:szCs w:val="20"/>
        </w:rPr>
        <w:t xml:space="preserve"> odabranih projekata/programa</w:t>
      </w:r>
      <w:r>
        <w:rPr>
          <w:rFonts w:asciiTheme="minorHAnsi" w:hAnsiTheme="minorHAnsi"/>
          <w:bCs/>
          <w:sz w:val="20"/>
          <w:szCs w:val="20"/>
        </w:rPr>
        <w:t xml:space="preserve"> povjerenstva za dodjelu sredstava u ukupnom iznosu od </w:t>
      </w:r>
      <w:r w:rsidR="009A18BC">
        <w:rPr>
          <w:rFonts w:asciiTheme="minorHAnsi" w:hAnsiTheme="minorHAnsi"/>
          <w:bCs/>
          <w:sz w:val="20"/>
          <w:szCs w:val="20"/>
        </w:rPr>
        <w:t>551.775,00</w:t>
      </w:r>
      <w:r>
        <w:rPr>
          <w:rFonts w:asciiTheme="minorHAnsi" w:hAnsiTheme="minorHAnsi"/>
          <w:bCs/>
          <w:sz w:val="20"/>
          <w:szCs w:val="20"/>
        </w:rPr>
        <w:t xml:space="preserve"> kuna kako slijedi:</w:t>
      </w:r>
    </w:p>
    <w:p w:rsidR="006F477A" w:rsidRDefault="006F477A" w:rsidP="006F477A">
      <w:pPr>
        <w:numPr>
          <w:ilvl w:val="1"/>
          <w:numId w:val="1"/>
        </w:numPr>
        <w:spacing w:after="200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Kroz program „Rad s djecom i mladima“  sa proračunske pozicije 320.1 odobrava se sufinanciranje programa slijedećim korisnicima: KUD „</w:t>
      </w:r>
      <w:proofErr w:type="spellStart"/>
      <w:r>
        <w:rPr>
          <w:rFonts w:asciiTheme="minorHAnsi" w:hAnsiTheme="minorHAnsi"/>
          <w:bCs/>
          <w:sz w:val="20"/>
          <w:szCs w:val="20"/>
        </w:rPr>
        <w:t>Žažara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“ </w:t>
      </w:r>
      <w:r w:rsidR="009A18BC">
        <w:rPr>
          <w:rFonts w:asciiTheme="minorHAnsi" w:hAnsiTheme="minorHAnsi"/>
          <w:bCs/>
          <w:sz w:val="20"/>
          <w:szCs w:val="20"/>
        </w:rPr>
        <w:t>15</w:t>
      </w:r>
      <w:r>
        <w:rPr>
          <w:rFonts w:asciiTheme="minorHAnsi" w:hAnsiTheme="minorHAnsi"/>
          <w:bCs/>
          <w:sz w:val="20"/>
          <w:szCs w:val="20"/>
        </w:rPr>
        <w:t>.000,00 kuna; KUU „</w:t>
      </w:r>
      <w:proofErr w:type="spellStart"/>
      <w:r>
        <w:rPr>
          <w:rFonts w:asciiTheme="minorHAnsi" w:hAnsiTheme="minorHAnsi"/>
          <w:bCs/>
          <w:sz w:val="20"/>
          <w:szCs w:val="20"/>
        </w:rPr>
        <w:t>Vederenica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“ </w:t>
      </w:r>
      <w:r w:rsidR="009A18BC">
        <w:rPr>
          <w:rFonts w:asciiTheme="minorHAnsi" w:hAnsiTheme="minorHAnsi"/>
          <w:bCs/>
          <w:sz w:val="20"/>
          <w:szCs w:val="20"/>
        </w:rPr>
        <w:t>14</w:t>
      </w:r>
      <w:r>
        <w:rPr>
          <w:rFonts w:asciiTheme="minorHAnsi" w:hAnsiTheme="minorHAnsi"/>
          <w:bCs/>
          <w:sz w:val="20"/>
          <w:szCs w:val="20"/>
        </w:rPr>
        <w:t>.000,00 kuna; DPZ „</w:t>
      </w:r>
      <w:proofErr w:type="spellStart"/>
      <w:r>
        <w:rPr>
          <w:rFonts w:asciiTheme="minorHAnsi" w:hAnsiTheme="minorHAnsi"/>
          <w:bCs/>
          <w:sz w:val="20"/>
          <w:szCs w:val="20"/>
        </w:rPr>
        <w:t>Slavići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“ </w:t>
      </w:r>
      <w:r w:rsidR="009A18BC">
        <w:rPr>
          <w:rFonts w:asciiTheme="minorHAnsi" w:hAnsiTheme="minorHAnsi"/>
          <w:bCs/>
          <w:sz w:val="20"/>
          <w:szCs w:val="20"/>
        </w:rPr>
        <w:t>15</w:t>
      </w:r>
      <w:r>
        <w:rPr>
          <w:rFonts w:asciiTheme="minorHAnsi" w:hAnsiTheme="minorHAnsi"/>
          <w:bCs/>
          <w:sz w:val="20"/>
          <w:szCs w:val="20"/>
        </w:rPr>
        <w:t xml:space="preserve">.000,00 kuna; </w:t>
      </w:r>
      <w:r w:rsidR="009A18BC">
        <w:rPr>
          <w:rFonts w:asciiTheme="minorHAnsi" w:hAnsiTheme="minorHAnsi"/>
          <w:bCs/>
          <w:sz w:val="20"/>
          <w:szCs w:val="20"/>
        </w:rPr>
        <w:t>DPZ „</w:t>
      </w:r>
      <w:proofErr w:type="spellStart"/>
      <w:r w:rsidR="009A18BC">
        <w:rPr>
          <w:rFonts w:asciiTheme="minorHAnsi" w:hAnsiTheme="minorHAnsi"/>
          <w:bCs/>
          <w:sz w:val="20"/>
          <w:szCs w:val="20"/>
        </w:rPr>
        <w:t>Slavići</w:t>
      </w:r>
      <w:proofErr w:type="spellEnd"/>
      <w:r w:rsidR="009A18BC">
        <w:rPr>
          <w:rFonts w:asciiTheme="minorHAnsi" w:hAnsiTheme="minorHAnsi"/>
          <w:bCs/>
          <w:sz w:val="20"/>
          <w:szCs w:val="20"/>
        </w:rPr>
        <w:t xml:space="preserve">“ 5.500,00 kuna; </w:t>
      </w:r>
      <w:r>
        <w:rPr>
          <w:rFonts w:asciiTheme="minorHAnsi" w:hAnsiTheme="minorHAnsi"/>
          <w:bCs/>
          <w:sz w:val="20"/>
          <w:szCs w:val="20"/>
        </w:rPr>
        <w:t>KČS „Bakarskog kraja“ 4.</w:t>
      </w:r>
      <w:r w:rsidR="009A18BC">
        <w:rPr>
          <w:rFonts w:asciiTheme="minorHAnsi" w:hAnsiTheme="minorHAnsi"/>
          <w:bCs/>
          <w:sz w:val="20"/>
          <w:szCs w:val="20"/>
        </w:rPr>
        <w:t>0</w:t>
      </w:r>
      <w:r>
        <w:rPr>
          <w:rFonts w:asciiTheme="minorHAnsi" w:hAnsiTheme="minorHAnsi"/>
          <w:bCs/>
          <w:sz w:val="20"/>
          <w:szCs w:val="20"/>
        </w:rPr>
        <w:t>00,00 kuna</w:t>
      </w:r>
      <w:r w:rsidR="009A18BC">
        <w:rPr>
          <w:rFonts w:asciiTheme="minorHAnsi" w:hAnsiTheme="minorHAnsi"/>
          <w:bCs/>
          <w:sz w:val="20"/>
          <w:szCs w:val="20"/>
        </w:rPr>
        <w:t>; Udruga „</w:t>
      </w:r>
      <w:proofErr w:type="spellStart"/>
      <w:r w:rsidR="009A18BC">
        <w:rPr>
          <w:rFonts w:asciiTheme="minorHAnsi" w:hAnsiTheme="minorHAnsi"/>
          <w:bCs/>
          <w:sz w:val="20"/>
          <w:szCs w:val="20"/>
        </w:rPr>
        <w:t>Euterpa</w:t>
      </w:r>
      <w:proofErr w:type="spellEnd"/>
      <w:r w:rsidR="009A18BC">
        <w:rPr>
          <w:rFonts w:asciiTheme="minorHAnsi" w:hAnsiTheme="minorHAnsi"/>
          <w:bCs/>
          <w:sz w:val="20"/>
          <w:szCs w:val="20"/>
        </w:rPr>
        <w:t>“ 1.500,00 kuna</w:t>
      </w:r>
      <w:r>
        <w:rPr>
          <w:rFonts w:asciiTheme="minorHAnsi" w:hAnsiTheme="minorHAnsi"/>
          <w:bCs/>
          <w:sz w:val="20"/>
          <w:szCs w:val="20"/>
        </w:rPr>
        <w:t xml:space="preserve"> što sveukupno iznosi </w:t>
      </w:r>
      <w:r w:rsidR="009A18BC">
        <w:rPr>
          <w:rFonts w:asciiTheme="minorHAnsi" w:hAnsiTheme="minorHAnsi"/>
          <w:bCs/>
          <w:sz w:val="20"/>
          <w:szCs w:val="20"/>
        </w:rPr>
        <w:t>55.000</w:t>
      </w:r>
      <w:r>
        <w:rPr>
          <w:rFonts w:asciiTheme="minorHAnsi" w:hAnsiTheme="minorHAnsi"/>
          <w:bCs/>
          <w:sz w:val="20"/>
          <w:szCs w:val="20"/>
        </w:rPr>
        <w:t>,00 kuna.</w:t>
      </w:r>
    </w:p>
    <w:p w:rsidR="006F477A" w:rsidRDefault="006F477A" w:rsidP="006F477A">
      <w:pPr>
        <w:numPr>
          <w:ilvl w:val="1"/>
          <w:numId w:val="1"/>
        </w:numPr>
        <w:spacing w:after="200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Kroz program „Očuvanje čakavštine i tradicionalnih običaja“ sa proračunske pozicije 320.2 odobrava se sufinanciranje programa slijedećim korisnicima: </w:t>
      </w:r>
      <w:r w:rsidR="00E26B77">
        <w:rPr>
          <w:rFonts w:asciiTheme="minorHAnsi" w:hAnsiTheme="minorHAnsi"/>
          <w:bCs/>
          <w:sz w:val="20"/>
          <w:szCs w:val="20"/>
        </w:rPr>
        <w:t>Udruga „</w:t>
      </w:r>
      <w:proofErr w:type="spellStart"/>
      <w:r w:rsidR="00E26B77">
        <w:rPr>
          <w:rFonts w:asciiTheme="minorHAnsi" w:hAnsiTheme="minorHAnsi"/>
          <w:bCs/>
          <w:sz w:val="20"/>
          <w:szCs w:val="20"/>
        </w:rPr>
        <w:t>Škrljevska</w:t>
      </w:r>
      <w:proofErr w:type="spellEnd"/>
      <w:r w:rsidR="00E26B77">
        <w:rPr>
          <w:rFonts w:asciiTheme="minorHAnsi" w:hAnsiTheme="minorHAnsi"/>
          <w:bCs/>
          <w:sz w:val="20"/>
          <w:szCs w:val="20"/>
        </w:rPr>
        <w:t xml:space="preserve"> žena“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E26B77">
        <w:rPr>
          <w:rFonts w:asciiTheme="minorHAnsi" w:hAnsiTheme="minorHAnsi"/>
          <w:bCs/>
          <w:sz w:val="20"/>
          <w:szCs w:val="20"/>
        </w:rPr>
        <w:t>5</w:t>
      </w:r>
      <w:r>
        <w:rPr>
          <w:rFonts w:asciiTheme="minorHAnsi" w:hAnsiTheme="minorHAnsi"/>
          <w:bCs/>
          <w:sz w:val="20"/>
          <w:szCs w:val="20"/>
        </w:rPr>
        <w:t>.000,00 kuna; K</w:t>
      </w:r>
      <w:r w:rsidR="00E26B77">
        <w:rPr>
          <w:rFonts w:asciiTheme="minorHAnsi" w:hAnsiTheme="minorHAnsi"/>
          <w:bCs/>
          <w:sz w:val="20"/>
          <w:szCs w:val="20"/>
        </w:rPr>
        <w:t>Č</w:t>
      </w:r>
      <w:r>
        <w:rPr>
          <w:rFonts w:asciiTheme="minorHAnsi" w:hAnsiTheme="minorHAnsi"/>
          <w:bCs/>
          <w:sz w:val="20"/>
          <w:szCs w:val="20"/>
        </w:rPr>
        <w:t>S „Bakarskog kraja“ 8.000,00 kuna</w:t>
      </w:r>
      <w:r w:rsidR="00E26B77">
        <w:rPr>
          <w:rFonts w:asciiTheme="minorHAnsi" w:hAnsiTheme="minorHAnsi"/>
          <w:bCs/>
          <w:sz w:val="20"/>
          <w:szCs w:val="20"/>
        </w:rPr>
        <w:t xml:space="preserve">; 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E26B77">
        <w:rPr>
          <w:rFonts w:asciiTheme="minorHAnsi" w:hAnsiTheme="minorHAnsi"/>
          <w:bCs/>
          <w:sz w:val="20"/>
          <w:szCs w:val="20"/>
        </w:rPr>
        <w:t xml:space="preserve">KČS „Bakarskog kraja“ 3.000,00 kuna; Društvo „Naša djeca“ Bakar 3.175,00 kuna </w:t>
      </w:r>
      <w:r>
        <w:rPr>
          <w:rFonts w:asciiTheme="minorHAnsi" w:hAnsiTheme="minorHAnsi"/>
          <w:bCs/>
          <w:sz w:val="20"/>
          <w:szCs w:val="20"/>
        </w:rPr>
        <w:t xml:space="preserve">što sveukupno iznosi </w:t>
      </w:r>
      <w:r w:rsidR="00E26B77">
        <w:rPr>
          <w:rFonts w:asciiTheme="minorHAnsi" w:hAnsiTheme="minorHAnsi"/>
          <w:bCs/>
          <w:sz w:val="20"/>
          <w:szCs w:val="20"/>
        </w:rPr>
        <w:t>19.175,00</w:t>
      </w:r>
      <w:r>
        <w:rPr>
          <w:rFonts w:asciiTheme="minorHAnsi" w:hAnsiTheme="minorHAnsi"/>
          <w:bCs/>
          <w:sz w:val="20"/>
          <w:szCs w:val="20"/>
        </w:rPr>
        <w:t xml:space="preserve"> kuna.</w:t>
      </w:r>
    </w:p>
    <w:p w:rsidR="006F477A" w:rsidRDefault="006F477A" w:rsidP="006F477A">
      <w:pPr>
        <w:numPr>
          <w:ilvl w:val="1"/>
          <w:numId w:val="1"/>
        </w:numPr>
        <w:spacing w:after="200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Kroz program Poticanje aktivnosti izdavačke djelatnosti sa proračunske pozicije 302 – Poticanje aktivnosti izdavačke djelatnosti odobrava se sufinanciranje programa slijedećem korisniku: </w:t>
      </w:r>
      <w:r w:rsidR="00E26B77">
        <w:rPr>
          <w:rFonts w:asciiTheme="minorHAnsi" w:hAnsiTheme="minorHAnsi"/>
          <w:bCs/>
          <w:sz w:val="20"/>
          <w:szCs w:val="20"/>
        </w:rPr>
        <w:t>KČS „Bakarskog kraja“ 5.000,00 kuna</w:t>
      </w:r>
      <w:r>
        <w:rPr>
          <w:rFonts w:asciiTheme="minorHAnsi" w:hAnsiTheme="minorHAnsi"/>
          <w:bCs/>
          <w:sz w:val="20"/>
          <w:szCs w:val="20"/>
        </w:rPr>
        <w:t>.</w:t>
      </w:r>
    </w:p>
    <w:p w:rsidR="006F477A" w:rsidRDefault="006F477A" w:rsidP="006F477A">
      <w:pPr>
        <w:numPr>
          <w:ilvl w:val="1"/>
          <w:numId w:val="1"/>
        </w:numPr>
        <w:spacing w:after="200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Kroz program „Poticanje domaće i međunarodne suradnje kulturno umjetničkih udruga“ sa proračunske pozicije 320.3 odobrava se sufinanciranje programa slijedećim korisnicima: </w:t>
      </w:r>
      <w:r w:rsidR="004A286B">
        <w:rPr>
          <w:rFonts w:asciiTheme="minorHAnsi" w:hAnsiTheme="minorHAnsi"/>
          <w:bCs/>
          <w:sz w:val="20"/>
          <w:szCs w:val="20"/>
        </w:rPr>
        <w:t xml:space="preserve">KUD „Primorka“ </w:t>
      </w:r>
      <w:proofErr w:type="spellStart"/>
      <w:r w:rsidR="004A286B">
        <w:rPr>
          <w:rFonts w:asciiTheme="minorHAnsi" w:hAnsiTheme="minorHAnsi"/>
          <w:bCs/>
          <w:sz w:val="20"/>
          <w:szCs w:val="20"/>
        </w:rPr>
        <w:t>Krasica</w:t>
      </w:r>
      <w:proofErr w:type="spellEnd"/>
      <w:r w:rsidR="004A286B">
        <w:rPr>
          <w:rFonts w:asciiTheme="minorHAnsi" w:hAnsiTheme="minorHAnsi"/>
          <w:bCs/>
          <w:sz w:val="20"/>
          <w:szCs w:val="20"/>
        </w:rPr>
        <w:t xml:space="preserve"> 8.000,00 kuna; KUU „Sklad“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4A286B">
        <w:rPr>
          <w:rFonts w:asciiTheme="minorHAnsi" w:hAnsiTheme="minorHAnsi"/>
          <w:bCs/>
          <w:sz w:val="20"/>
          <w:szCs w:val="20"/>
        </w:rPr>
        <w:t>10</w:t>
      </w:r>
      <w:r>
        <w:rPr>
          <w:rFonts w:asciiTheme="minorHAnsi" w:hAnsiTheme="minorHAnsi"/>
          <w:bCs/>
          <w:sz w:val="20"/>
          <w:szCs w:val="20"/>
        </w:rPr>
        <w:t xml:space="preserve">.000,00 kuna; </w:t>
      </w:r>
      <w:r w:rsidR="004A286B">
        <w:rPr>
          <w:rFonts w:asciiTheme="minorHAnsi" w:hAnsiTheme="minorHAnsi"/>
          <w:bCs/>
          <w:sz w:val="20"/>
          <w:szCs w:val="20"/>
        </w:rPr>
        <w:t xml:space="preserve">KČS „Bakarskoga kraja“ 5.000,00 kuna; </w:t>
      </w:r>
      <w:r w:rsidR="00193609">
        <w:rPr>
          <w:rFonts w:asciiTheme="minorHAnsi" w:hAnsiTheme="minorHAnsi"/>
          <w:bCs/>
          <w:sz w:val="20"/>
          <w:szCs w:val="20"/>
        </w:rPr>
        <w:t xml:space="preserve">KUD „Sloga“ </w:t>
      </w:r>
      <w:r w:rsidR="004A286B">
        <w:rPr>
          <w:rFonts w:asciiTheme="minorHAnsi" w:hAnsiTheme="minorHAnsi"/>
          <w:bCs/>
          <w:sz w:val="20"/>
          <w:szCs w:val="20"/>
        </w:rPr>
        <w:t xml:space="preserve">MPZ „Sloga“ </w:t>
      </w:r>
      <w:r w:rsidR="00193609">
        <w:rPr>
          <w:rFonts w:asciiTheme="minorHAnsi" w:hAnsiTheme="minorHAnsi"/>
          <w:bCs/>
          <w:sz w:val="20"/>
          <w:szCs w:val="20"/>
        </w:rPr>
        <w:t xml:space="preserve">10.000,00 kuna; KUD „Sloga“ ženska klapa „Hreljin“ 7.000,00 kuna;  </w:t>
      </w:r>
      <w:r>
        <w:rPr>
          <w:rFonts w:asciiTheme="minorHAnsi" w:hAnsiTheme="minorHAnsi"/>
          <w:bCs/>
          <w:sz w:val="20"/>
          <w:szCs w:val="20"/>
        </w:rPr>
        <w:t xml:space="preserve">Društvo „Naša djeca“ Bakar </w:t>
      </w:r>
      <w:r w:rsidR="00193609">
        <w:rPr>
          <w:rFonts w:asciiTheme="minorHAnsi" w:hAnsiTheme="minorHAnsi"/>
          <w:bCs/>
          <w:sz w:val="20"/>
          <w:szCs w:val="20"/>
        </w:rPr>
        <w:t>8.800</w:t>
      </w:r>
      <w:r>
        <w:rPr>
          <w:rFonts w:asciiTheme="minorHAnsi" w:hAnsiTheme="minorHAnsi"/>
          <w:bCs/>
          <w:sz w:val="20"/>
          <w:szCs w:val="20"/>
        </w:rPr>
        <w:t xml:space="preserve">,00 kuna što sveukupno iznosi </w:t>
      </w:r>
      <w:r w:rsidR="00193609">
        <w:rPr>
          <w:rFonts w:asciiTheme="minorHAnsi" w:hAnsiTheme="minorHAnsi"/>
          <w:bCs/>
          <w:sz w:val="20"/>
          <w:szCs w:val="20"/>
        </w:rPr>
        <w:t>48.800</w:t>
      </w:r>
      <w:r>
        <w:rPr>
          <w:rFonts w:asciiTheme="minorHAnsi" w:hAnsiTheme="minorHAnsi"/>
          <w:bCs/>
          <w:sz w:val="20"/>
          <w:szCs w:val="20"/>
        </w:rPr>
        <w:t>,00 kuna.</w:t>
      </w:r>
    </w:p>
    <w:p w:rsidR="006F477A" w:rsidRDefault="006F477A" w:rsidP="006F477A">
      <w:pPr>
        <w:numPr>
          <w:ilvl w:val="1"/>
          <w:numId w:val="1"/>
        </w:numPr>
        <w:spacing w:after="200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Kroz program „Programi obilježavanja Dana mjesta, te državnih i vjerskih praznika“ sa proračunske pozicije 320.4 odobrava se sufinanciranje programa slijedećem korisniku: </w:t>
      </w:r>
      <w:r w:rsidR="00C1769F">
        <w:rPr>
          <w:rFonts w:asciiTheme="minorHAnsi" w:hAnsiTheme="minorHAnsi"/>
          <w:bCs/>
          <w:sz w:val="20"/>
          <w:szCs w:val="20"/>
        </w:rPr>
        <w:t>KUD „</w:t>
      </w:r>
      <w:proofErr w:type="spellStart"/>
      <w:r w:rsidR="00C1769F">
        <w:rPr>
          <w:rFonts w:asciiTheme="minorHAnsi" w:hAnsiTheme="minorHAnsi"/>
          <w:bCs/>
          <w:sz w:val="20"/>
          <w:szCs w:val="20"/>
        </w:rPr>
        <w:t>Žažara</w:t>
      </w:r>
      <w:proofErr w:type="spellEnd"/>
      <w:r w:rsidR="00C1769F">
        <w:rPr>
          <w:rFonts w:asciiTheme="minorHAnsi" w:hAnsiTheme="minorHAnsi"/>
          <w:bCs/>
          <w:sz w:val="20"/>
          <w:szCs w:val="20"/>
        </w:rPr>
        <w:t xml:space="preserve">“ 10.000,00 kuna; KUU „Sklad“ 3.000,00 kuna; </w:t>
      </w:r>
      <w:r>
        <w:rPr>
          <w:rFonts w:asciiTheme="minorHAnsi" w:hAnsiTheme="minorHAnsi"/>
          <w:bCs/>
          <w:sz w:val="20"/>
          <w:szCs w:val="20"/>
        </w:rPr>
        <w:t>Klapa „</w:t>
      </w:r>
      <w:proofErr w:type="spellStart"/>
      <w:r>
        <w:rPr>
          <w:rFonts w:asciiTheme="minorHAnsi" w:hAnsiTheme="minorHAnsi"/>
          <w:bCs/>
          <w:sz w:val="20"/>
          <w:szCs w:val="20"/>
        </w:rPr>
        <w:t>Škrljevo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“ </w:t>
      </w:r>
      <w:r w:rsidR="00C1769F">
        <w:rPr>
          <w:rFonts w:asciiTheme="minorHAnsi" w:hAnsiTheme="minorHAnsi"/>
          <w:bCs/>
          <w:sz w:val="20"/>
          <w:szCs w:val="20"/>
        </w:rPr>
        <w:t>6.000</w:t>
      </w:r>
      <w:r>
        <w:rPr>
          <w:rFonts w:asciiTheme="minorHAnsi" w:hAnsiTheme="minorHAnsi"/>
          <w:bCs/>
          <w:sz w:val="20"/>
          <w:szCs w:val="20"/>
        </w:rPr>
        <w:t>,00 kuna</w:t>
      </w:r>
      <w:r w:rsidR="00C1769F" w:rsidRPr="00C1769F">
        <w:rPr>
          <w:rFonts w:asciiTheme="minorHAnsi" w:hAnsiTheme="minorHAnsi"/>
          <w:bCs/>
          <w:sz w:val="20"/>
          <w:szCs w:val="20"/>
        </w:rPr>
        <w:t xml:space="preserve"> </w:t>
      </w:r>
      <w:r w:rsidR="00C1769F">
        <w:rPr>
          <w:rFonts w:asciiTheme="minorHAnsi" w:hAnsiTheme="minorHAnsi"/>
          <w:bCs/>
          <w:sz w:val="20"/>
          <w:szCs w:val="20"/>
        </w:rPr>
        <w:t>što sveukupno iznosi 19.000,00 kuna.</w:t>
      </w:r>
    </w:p>
    <w:p w:rsidR="006F477A" w:rsidRDefault="006F477A" w:rsidP="006F477A">
      <w:pPr>
        <w:numPr>
          <w:ilvl w:val="1"/>
          <w:numId w:val="1"/>
        </w:numPr>
        <w:spacing w:after="200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Kroz program „Poticanje kulturnog amaterizma“ sa proračunsk</w:t>
      </w:r>
      <w:r w:rsidR="007A5CA9">
        <w:rPr>
          <w:rFonts w:asciiTheme="minorHAnsi" w:hAnsiTheme="minorHAnsi"/>
          <w:bCs/>
          <w:sz w:val="20"/>
          <w:szCs w:val="20"/>
        </w:rPr>
        <w:t>e</w:t>
      </w:r>
      <w:r>
        <w:rPr>
          <w:rFonts w:asciiTheme="minorHAnsi" w:hAnsiTheme="minorHAnsi"/>
          <w:bCs/>
          <w:sz w:val="20"/>
          <w:szCs w:val="20"/>
        </w:rPr>
        <w:t xml:space="preserve"> pozicij</w:t>
      </w:r>
      <w:r w:rsidR="007A5CA9">
        <w:rPr>
          <w:rFonts w:asciiTheme="minorHAnsi" w:hAnsiTheme="minorHAnsi"/>
          <w:bCs/>
          <w:sz w:val="20"/>
          <w:szCs w:val="20"/>
        </w:rPr>
        <w:t>e</w:t>
      </w:r>
      <w:r>
        <w:rPr>
          <w:rFonts w:asciiTheme="minorHAnsi" w:hAnsiTheme="minorHAnsi"/>
          <w:bCs/>
          <w:sz w:val="20"/>
          <w:szCs w:val="20"/>
        </w:rPr>
        <w:t xml:space="preserve"> 320.6 odobrava se sufinanciranje programa slijedećim korisnicima: KUD „Primorka“ </w:t>
      </w:r>
      <w:r w:rsidR="007A5CA9">
        <w:rPr>
          <w:rFonts w:asciiTheme="minorHAnsi" w:hAnsiTheme="minorHAnsi"/>
          <w:bCs/>
          <w:sz w:val="20"/>
          <w:szCs w:val="20"/>
        </w:rPr>
        <w:t>27.000</w:t>
      </w:r>
      <w:r>
        <w:rPr>
          <w:rFonts w:asciiTheme="minorHAnsi" w:hAnsiTheme="minorHAnsi"/>
          <w:bCs/>
          <w:sz w:val="20"/>
          <w:szCs w:val="20"/>
        </w:rPr>
        <w:t xml:space="preserve">,00 kuna; </w:t>
      </w:r>
      <w:r w:rsidR="007A5CA9">
        <w:rPr>
          <w:rFonts w:asciiTheme="minorHAnsi" w:hAnsiTheme="minorHAnsi"/>
          <w:bCs/>
          <w:sz w:val="20"/>
          <w:szCs w:val="20"/>
        </w:rPr>
        <w:t>DPZ „</w:t>
      </w:r>
      <w:proofErr w:type="spellStart"/>
      <w:r w:rsidR="007A5CA9">
        <w:rPr>
          <w:rFonts w:asciiTheme="minorHAnsi" w:hAnsiTheme="minorHAnsi"/>
          <w:bCs/>
          <w:sz w:val="20"/>
          <w:szCs w:val="20"/>
        </w:rPr>
        <w:t>Slavići</w:t>
      </w:r>
      <w:proofErr w:type="spellEnd"/>
      <w:r w:rsidR="007A5CA9">
        <w:rPr>
          <w:rFonts w:asciiTheme="minorHAnsi" w:hAnsiTheme="minorHAnsi"/>
          <w:bCs/>
          <w:sz w:val="20"/>
          <w:szCs w:val="20"/>
        </w:rPr>
        <w:t xml:space="preserve">“ 5.000,00 kuna; </w:t>
      </w:r>
      <w:r>
        <w:rPr>
          <w:rFonts w:asciiTheme="minorHAnsi" w:hAnsiTheme="minorHAnsi"/>
          <w:bCs/>
          <w:sz w:val="20"/>
          <w:szCs w:val="20"/>
        </w:rPr>
        <w:t xml:space="preserve">KUU „Sklad“ </w:t>
      </w:r>
      <w:r w:rsidR="007A5CA9">
        <w:rPr>
          <w:rFonts w:asciiTheme="minorHAnsi" w:hAnsiTheme="minorHAnsi"/>
          <w:bCs/>
          <w:sz w:val="20"/>
          <w:szCs w:val="20"/>
        </w:rPr>
        <w:t>6.000</w:t>
      </w:r>
      <w:r>
        <w:rPr>
          <w:rFonts w:asciiTheme="minorHAnsi" w:hAnsiTheme="minorHAnsi"/>
          <w:bCs/>
          <w:sz w:val="20"/>
          <w:szCs w:val="20"/>
        </w:rPr>
        <w:t xml:space="preserve">,00 kuna; </w:t>
      </w:r>
      <w:r w:rsidR="007A5CA9">
        <w:rPr>
          <w:rFonts w:asciiTheme="minorHAnsi" w:hAnsiTheme="minorHAnsi"/>
          <w:bCs/>
          <w:sz w:val="20"/>
          <w:szCs w:val="20"/>
        </w:rPr>
        <w:t xml:space="preserve">KUU „Sklad“ 11.000,00 kuna; </w:t>
      </w:r>
      <w:r>
        <w:rPr>
          <w:rFonts w:asciiTheme="minorHAnsi" w:hAnsiTheme="minorHAnsi"/>
          <w:bCs/>
          <w:sz w:val="20"/>
          <w:szCs w:val="20"/>
        </w:rPr>
        <w:t xml:space="preserve">KUD „Sloga“ MPZ „Sloga“ </w:t>
      </w:r>
      <w:r w:rsidR="007A5CA9">
        <w:rPr>
          <w:rFonts w:asciiTheme="minorHAnsi" w:hAnsiTheme="minorHAnsi"/>
          <w:bCs/>
          <w:sz w:val="20"/>
          <w:szCs w:val="20"/>
        </w:rPr>
        <w:t>12</w:t>
      </w:r>
      <w:r>
        <w:rPr>
          <w:rFonts w:asciiTheme="minorHAnsi" w:hAnsiTheme="minorHAnsi"/>
          <w:bCs/>
          <w:sz w:val="20"/>
          <w:szCs w:val="20"/>
        </w:rPr>
        <w:t xml:space="preserve">.000,00 kuna; </w:t>
      </w:r>
      <w:r w:rsidR="007A5CA9">
        <w:rPr>
          <w:rFonts w:asciiTheme="minorHAnsi" w:hAnsiTheme="minorHAnsi"/>
          <w:bCs/>
          <w:sz w:val="20"/>
          <w:szCs w:val="20"/>
        </w:rPr>
        <w:t xml:space="preserve">KUD „Sloga“ MPZ „Sloga“ 11.000,00 kuna; </w:t>
      </w:r>
      <w:r>
        <w:rPr>
          <w:rFonts w:asciiTheme="minorHAnsi" w:hAnsiTheme="minorHAnsi"/>
          <w:bCs/>
          <w:sz w:val="20"/>
          <w:szCs w:val="20"/>
        </w:rPr>
        <w:t xml:space="preserve">KUD „Sloga“ ženska klapa „Hreljin“ </w:t>
      </w:r>
      <w:r w:rsidR="007A5CA9">
        <w:rPr>
          <w:rFonts w:asciiTheme="minorHAnsi" w:hAnsiTheme="minorHAnsi"/>
          <w:bCs/>
          <w:sz w:val="20"/>
          <w:szCs w:val="20"/>
        </w:rPr>
        <w:t>2</w:t>
      </w:r>
      <w:r>
        <w:rPr>
          <w:rFonts w:asciiTheme="minorHAnsi" w:hAnsiTheme="minorHAnsi"/>
          <w:bCs/>
          <w:sz w:val="20"/>
          <w:szCs w:val="20"/>
        </w:rPr>
        <w:t xml:space="preserve">.000,00 kuna; </w:t>
      </w:r>
      <w:r w:rsidR="007A5CA9">
        <w:rPr>
          <w:rFonts w:asciiTheme="minorHAnsi" w:hAnsiTheme="minorHAnsi"/>
          <w:bCs/>
          <w:sz w:val="20"/>
          <w:szCs w:val="20"/>
        </w:rPr>
        <w:t xml:space="preserve">KUD „Sloga“ ženska klapa „Hreljin“ 7.000,00 kuna; </w:t>
      </w:r>
      <w:r>
        <w:rPr>
          <w:rFonts w:asciiTheme="minorHAnsi" w:hAnsiTheme="minorHAnsi"/>
          <w:bCs/>
          <w:sz w:val="20"/>
          <w:szCs w:val="20"/>
        </w:rPr>
        <w:t>Klapa „</w:t>
      </w:r>
      <w:proofErr w:type="spellStart"/>
      <w:r>
        <w:rPr>
          <w:rFonts w:asciiTheme="minorHAnsi" w:hAnsiTheme="minorHAnsi"/>
          <w:bCs/>
          <w:sz w:val="20"/>
          <w:szCs w:val="20"/>
        </w:rPr>
        <w:t>Škrljevo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“  </w:t>
      </w:r>
      <w:r w:rsidR="007A5CA9">
        <w:rPr>
          <w:rFonts w:asciiTheme="minorHAnsi" w:hAnsiTheme="minorHAnsi"/>
          <w:bCs/>
          <w:sz w:val="20"/>
          <w:szCs w:val="20"/>
        </w:rPr>
        <w:t>14.</w:t>
      </w:r>
      <w:r>
        <w:rPr>
          <w:rFonts w:asciiTheme="minorHAnsi" w:hAnsiTheme="minorHAnsi"/>
          <w:bCs/>
          <w:sz w:val="20"/>
          <w:szCs w:val="20"/>
        </w:rPr>
        <w:t>000,00</w:t>
      </w:r>
      <w:r w:rsidR="007A5CA9">
        <w:rPr>
          <w:rFonts w:asciiTheme="minorHAnsi" w:hAnsiTheme="minorHAnsi"/>
          <w:bCs/>
          <w:sz w:val="20"/>
          <w:szCs w:val="20"/>
        </w:rPr>
        <w:t xml:space="preserve"> kuna; Udruga „</w:t>
      </w:r>
      <w:proofErr w:type="spellStart"/>
      <w:r w:rsidR="007A5CA9">
        <w:rPr>
          <w:rFonts w:asciiTheme="minorHAnsi" w:hAnsiTheme="minorHAnsi"/>
          <w:bCs/>
          <w:sz w:val="20"/>
          <w:szCs w:val="20"/>
        </w:rPr>
        <w:t>Euterpa</w:t>
      </w:r>
      <w:proofErr w:type="spellEnd"/>
      <w:r w:rsidR="007A5CA9">
        <w:rPr>
          <w:rFonts w:asciiTheme="minorHAnsi" w:hAnsiTheme="minorHAnsi"/>
          <w:bCs/>
          <w:sz w:val="20"/>
          <w:szCs w:val="20"/>
        </w:rPr>
        <w:t>“ 5.000,00 kuna</w:t>
      </w:r>
      <w:r>
        <w:rPr>
          <w:rFonts w:asciiTheme="minorHAnsi" w:hAnsiTheme="minorHAnsi"/>
          <w:bCs/>
          <w:sz w:val="20"/>
          <w:szCs w:val="20"/>
        </w:rPr>
        <w:t xml:space="preserve"> što sveukupno iznosi </w:t>
      </w:r>
      <w:r w:rsidR="007A5CA9">
        <w:rPr>
          <w:rFonts w:asciiTheme="minorHAnsi" w:hAnsiTheme="minorHAnsi"/>
          <w:bCs/>
          <w:sz w:val="20"/>
          <w:szCs w:val="20"/>
        </w:rPr>
        <w:t xml:space="preserve">100.000,00 </w:t>
      </w:r>
      <w:r>
        <w:rPr>
          <w:rFonts w:asciiTheme="minorHAnsi" w:hAnsiTheme="minorHAnsi"/>
          <w:bCs/>
          <w:sz w:val="20"/>
          <w:szCs w:val="20"/>
        </w:rPr>
        <w:t>kuna.</w:t>
      </w:r>
    </w:p>
    <w:p w:rsidR="006F477A" w:rsidRDefault="006F477A" w:rsidP="006F477A">
      <w:pPr>
        <w:numPr>
          <w:ilvl w:val="1"/>
          <w:numId w:val="1"/>
        </w:numPr>
        <w:spacing w:after="200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Kroz program „Očuvanje karnevalskih običaja“ sa proračunske pozicije 320.7 odobrava se sufinanciranje programa slijedećim korisnicima: Karnevalska udruga „</w:t>
      </w:r>
      <w:proofErr w:type="spellStart"/>
      <w:r>
        <w:rPr>
          <w:rFonts w:asciiTheme="minorHAnsi" w:hAnsiTheme="minorHAnsi"/>
          <w:bCs/>
          <w:sz w:val="20"/>
          <w:szCs w:val="20"/>
        </w:rPr>
        <w:t>Krasica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pa Rio“ </w:t>
      </w:r>
      <w:r w:rsidR="00F204F2">
        <w:rPr>
          <w:rFonts w:asciiTheme="minorHAnsi" w:hAnsiTheme="minorHAnsi"/>
          <w:bCs/>
          <w:sz w:val="20"/>
          <w:szCs w:val="20"/>
        </w:rPr>
        <w:t>3</w:t>
      </w:r>
      <w:r>
        <w:rPr>
          <w:rFonts w:asciiTheme="minorHAnsi" w:hAnsiTheme="minorHAnsi"/>
          <w:bCs/>
          <w:sz w:val="20"/>
          <w:szCs w:val="20"/>
        </w:rPr>
        <w:t xml:space="preserve">.000,00 </w:t>
      </w:r>
      <w:r>
        <w:rPr>
          <w:rFonts w:asciiTheme="minorHAnsi" w:hAnsiTheme="minorHAnsi"/>
          <w:bCs/>
          <w:sz w:val="20"/>
          <w:szCs w:val="20"/>
        </w:rPr>
        <w:lastRenderedPageBreak/>
        <w:t>kuna; Udruga „</w:t>
      </w:r>
      <w:proofErr w:type="spellStart"/>
      <w:r>
        <w:rPr>
          <w:rFonts w:asciiTheme="minorHAnsi" w:hAnsiTheme="minorHAnsi"/>
          <w:bCs/>
          <w:sz w:val="20"/>
          <w:szCs w:val="20"/>
        </w:rPr>
        <w:t>Mesopustari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Cs/>
          <w:sz w:val="20"/>
          <w:szCs w:val="20"/>
        </w:rPr>
        <w:t>Praputnjaka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“ </w:t>
      </w:r>
      <w:r w:rsidR="00EF0EE3">
        <w:rPr>
          <w:rFonts w:asciiTheme="minorHAnsi" w:hAnsiTheme="minorHAnsi"/>
          <w:bCs/>
          <w:sz w:val="20"/>
          <w:szCs w:val="20"/>
        </w:rPr>
        <w:t>2</w:t>
      </w:r>
      <w:r>
        <w:rPr>
          <w:rFonts w:asciiTheme="minorHAnsi" w:hAnsiTheme="minorHAnsi"/>
          <w:bCs/>
          <w:sz w:val="20"/>
          <w:szCs w:val="20"/>
        </w:rPr>
        <w:t>.000,00 kuna; Udruga „</w:t>
      </w:r>
      <w:proofErr w:type="spellStart"/>
      <w:r>
        <w:rPr>
          <w:rFonts w:asciiTheme="minorHAnsi" w:hAnsiTheme="minorHAnsi"/>
          <w:bCs/>
          <w:sz w:val="20"/>
          <w:szCs w:val="20"/>
        </w:rPr>
        <w:t>Škrljevske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maškari“ </w:t>
      </w:r>
      <w:r w:rsidR="00EF0EE3">
        <w:rPr>
          <w:rFonts w:asciiTheme="minorHAnsi" w:hAnsiTheme="minorHAnsi"/>
          <w:bCs/>
          <w:sz w:val="20"/>
          <w:szCs w:val="20"/>
        </w:rPr>
        <w:t>18.500,</w:t>
      </w:r>
      <w:r>
        <w:rPr>
          <w:rFonts w:asciiTheme="minorHAnsi" w:hAnsiTheme="minorHAnsi"/>
          <w:bCs/>
          <w:sz w:val="20"/>
          <w:szCs w:val="20"/>
        </w:rPr>
        <w:t>00 kuna; Karnevalska grupa „</w:t>
      </w:r>
      <w:proofErr w:type="spellStart"/>
      <w:r>
        <w:rPr>
          <w:rFonts w:asciiTheme="minorHAnsi" w:hAnsiTheme="minorHAnsi"/>
          <w:bCs/>
          <w:sz w:val="20"/>
          <w:szCs w:val="20"/>
        </w:rPr>
        <w:t>Čočman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Cs/>
          <w:sz w:val="20"/>
          <w:szCs w:val="20"/>
        </w:rPr>
        <w:t>express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“ </w:t>
      </w:r>
      <w:r w:rsidR="00EF0EE3">
        <w:rPr>
          <w:rFonts w:asciiTheme="minorHAnsi" w:hAnsiTheme="minorHAnsi"/>
          <w:bCs/>
          <w:sz w:val="20"/>
          <w:szCs w:val="20"/>
        </w:rPr>
        <w:t xml:space="preserve">16.500,00 </w:t>
      </w:r>
      <w:r>
        <w:rPr>
          <w:rFonts w:asciiTheme="minorHAnsi" w:hAnsiTheme="minorHAnsi"/>
          <w:bCs/>
          <w:sz w:val="20"/>
          <w:szCs w:val="20"/>
        </w:rPr>
        <w:t xml:space="preserve">kuna; Udruga „Bakarske maškare“ </w:t>
      </w:r>
      <w:r w:rsidR="00EF0EE3">
        <w:rPr>
          <w:rFonts w:asciiTheme="minorHAnsi" w:hAnsiTheme="minorHAnsi"/>
          <w:bCs/>
          <w:sz w:val="20"/>
          <w:szCs w:val="20"/>
        </w:rPr>
        <w:t xml:space="preserve">5.000,00 kuna; Društvo „Naša djeca“ Bakar 5.500,00 kuna </w:t>
      </w:r>
      <w:r>
        <w:rPr>
          <w:rFonts w:asciiTheme="minorHAnsi" w:hAnsiTheme="minorHAnsi"/>
          <w:bCs/>
          <w:sz w:val="20"/>
          <w:szCs w:val="20"/>
        </w:rPr>
        <w:t xml:space="preserve">što sveukupno iznosi </w:t>
      </w:r>
      <w:r w:rsidR="00FF0B0E">
        <w:rPr>
          <w:rFonts w:asciiTheme="minorHAnsi" w:hAnsiTheme="minorHAnsi"/>
          <w:bCs/>
          <w:sz w:val="20"/>
          <w:szCs w:val="20"/>
        </w:rPr>
        <w:t>50</w:t>
      </w:r>
      <w:r w:rsidR="00EF0EE3">
        <w:rPr>
          <w:rFonts w:asciiTheme="minorHAnsi" w:hAnsiTheme="minorHAnsi"/>
          <w:bCs/>
          <w:sz w:val="20"/>
          <w:szCs w:val="20"/>
        </w:rPr>
        <w:t>.500,00</w:t>
      </w:r>
      <w:r>
        <w:rPr>
          <w:rFonts w:asciiTheme="minorHAnsi" w:hAnsiTheme="minorHAnsi"/>
          <w:bCs/>
          <w:sz w:val="20"/>
          <w:szCs w:val="20"/>
        </w:rPr>
        <w:t xml:space="preserve"> kuna.</w:t>
      </w:r>
    </w:p>
    <w:p w:rsidR="00DD7755" w:rsidRDefault="006F477A" w:rsidP="00DD7755">
      <w:pPr>
        <w:numPr>
          <w:ilvl w:val="1"/>
          <w:numId w:val="1"/>
        </w:numPr>
        <w:spacing w:after="200"/>
        <w:jc w:val="both"/>
        <w:rPr>
          <w:rFonts w:asciiTheme="minorHAnsi" w:hAnsiTheme="minorHAnsi"/>
          <w:bCs/>
          <w:sz w:val="20"/>
          <w:szCs w:val="20"/>
        </w:rPr>
      </w:pPr>
      <w:r w:rsidRPr="009D590E">
        <w:rPr>
          <w:rFonts w:asciiTheme="minorHAnsi" w:hAnsiTheme="minorHAnsi"/>
          <w:bCs/>
          <w:sz w:val="20"/>
          <w:szCs w:val="20"/>
        </w:rPr>
        <w:t>Kroz program „Rad s djecom i mladima“ sa proračunske pozicije 700.1 odobrava se sufinanciranje programa slijedeć</w:t>
      </w:r>
      <w:r w:rsidR="00DD7755">
        <w:rPr>
          <w:rFonts w:asciiTheme="minorHAnsi" w:hAnsiTheme="minorHAnsi"/>
          <w:bCs/>
          <w:sz w:val="20"/>
          <w:szCs w:val="20"/>
        </w:rPr>
        <w:t>im</w:t>
      </w:r>
      <w:r>
        <w:rPr>
          <w:rFonts w:asciiTheme="minorHAnsi" w:hAnsiTheme="minorHAnsi"/>
          <w:bCs/>
          <w:sz w:val="20"/>
          <w:szCs w:val="20"/>
        </w:rPr>
        <w:t xml:space="preserve"> korisni</w:t>
      </w:r>
      <w:r w:rsidR="00DD7755">
        <w:rPr>
          <w:rFonts w:asciiTheme="minorHAnsi" w:hAnsiTheme="minorHAnsi"/>
          <w:bCs/>
          <w:sz w:val="20"/>
          <w:szCs w:val="20"/>
        </w:rPr>
        <w:t>cima</w:t>
      </w:r>
      <w:r w:rsidRPr="009D590E">
        <w:rPr>
          <w:rFonts w:asciiTheme="minorHAnsi" w:hAnsiTheme="minorHAnsi"/>
          <w:bCs/>
          <w:sz w:val="20"/>
          <w:szCs w:val="20"/>
        </w:rPr>
        <w:t xml:space="preserve">: Društvo „Naša djeca“ Bakar </w:t>
      </w:r>
      <w:r w:rsidR="00DD7755">
        <w:rPr>
          <w:rFonts w:asciiTheme="minorHAnsi" w:hAnsiTheme="minorHAnsi"/>
          <w:bCs/>
          <w:sz w:val="20"/>
          <w:szCs w:val="20"/>
        </w:rPr>
        <w:t>6</w:t>
      </w:r>
      <w:r w:rsidRPr="009D590E">
        <w:rPr>
          <w:rFonts w:asciiTheme="minorHAnsi" w:hAnsiTheme="minorHAnsi"/>
          <w:bCs/>
          <w:sz w:val="20"/>
          <w:szCs w:val="20"/>
        </w:rPr>
        <w:t>.</w:t>
      </w:r>
      <w:r w:rsidR="00DD7755">
        <w:rPr>
          <w:rFonts w:asciiTheme="minorHAnsi" w:hAnsiTheme="minorHAnsi"/>
          <w:bCs/>
          <w:sz w:val="20"/>
          <w:szCs w:val="20"/>
        </w:rPr>
        <w:t xml:space="preserve">000,00 kuna; </w:t>
      </w:r>
      <w:r w:rsidR="000B6747">
        <w:rPr>
          <w:rFonts w:asciiTheme="minorHAnsi" w:hAnsiTheme="minorHAnsi"/>
          <w:bCs/>
          <w:sz w:val="20"/>
          <w:szCs w:val="20"/>
        </w:rPr>
        <w:t xml:space="preserve">Udruga „Zdravi život </w:t>
      </w:r>
      <w:proofErr w:type="spellStart"/>
      <w:r w:rsidR="000B6747">
        <w:rPr>
          <w:rFonts w:asciiTheme="minorHAnsi" w:hAnsiTheme="minorHAnsi"/>
          <w:bCs/>
          <w:sz w:val="20"/>
          <w:szCs w:val="20"/>
        </w:rPr>
        <w:t>Kukuljanovo</w:t>
      </w:r>
      <w:proofErr w:type="spellEnd"/>
      <w:r w:rsidR="000B6747">
        <w:rPr>
          <w:rFonts w:asciiTheme="minorHAnsi" w:hAnsiTheme="minorHAnsi"/>
          <w:bCs/>
          <w:sz w:val="20"/>
          <w:szCs w:val="20"/>
        </w:rPr>
        <w:t xml:space="preserve">“ 4.000,00 kuna; </w:t>
      </w:r>
      <w:r w:rsidR="00DD7755">
        <w:rPr>
          <w:rFonts w:asciiTheme="minorHAnsi" w:hAnsiTheme="minorHAnsi"/>
          <w:bCs/>
          <w:sz w:val="20"/>
          <w:szCs w:val="20"/>
        </w:rPr>
        <w:t>Udrug</w:t>
      </w:r>
      <w:r w:rsidR="000B6747">
        <w:rPr>
          <w:rFonts w:asciiTheme="minorHAnsi" w:hAnsiTheme="minorHAnsi"/>
          <w:bCs/>
          <w:sz w:val="20"/>
          <w:szCs w:val="20"/>
        </w:rPr>
        <w:t>a</w:t>
      </w:r>
      <w:r w:rsidR="00DD7755">
        <w:rPr>
          <w:rFonts w:asciiTheme="minorHAnsi" w:hAnsiTheme="minorHAnsi"/>
          <w:bCs/>
          <w:sz w:val="20"/>
          <w:szCs w:val="20"/>
        </w:rPr>
        <w:t xml:space="preserve"> „</w:t>
      </w:r>
      <w:proofErr w:type="spellStart"/>
      <w:r w:rsidR="00DD7755">
        <w:rPr>
          <w:rFonts w:asciiTheme="minorHAnsi" w:hAnsiTheme="minorHAnsi"/>
          <w:bCs/>
          <w:sz w:val="20"/>
          <w:szCs w:val="20"/>
        </w:rPr>
        <w:t>La</w:t>
      </w:r>
      <w:proofErr w:type="spellEnd"/>
      <w:r w:rsidR="00DD7755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DD7755">
        <w:rPr>
          <w:rFonts w:asciiTheme="minorHAnsi" w:hAnsiTheme="minorHAnsi"/>
          <w:bCs/>
          <w:sz w:val="20"/>
          <w:szCs w:val="20"/>
        </w:rPr>
        <w:t>Bamba</w:t>
      </w:r>
      <w:proofErr w:type="spellEnd"/>
      <w:r w:rsidR="00DD7755">
        <w:rPr>
          <w:rFonts w:asciiTheme="minorHAnsi" w:hAnsiTheme="minorHAnsi"/>
          <w:bCs/>
          <w:sz w:val="20"/>
          <w:szCs w:val="20"/>
        </w:rPr>
        <w:t>“ 5.000,00 kuna</w:t>
      </w:r>
      <w:r w:rsidRPr="009D590E">
        <w:rPr>
          <w:rFonts w:asciiTheme="minorHAnsi" w:hAnsiTheme="minorHAnsi"/>
          <w:bCs/>
          <w:sz w:val="20"/>
          <w:szCs w:val="20"/>
        </w:rPr>
        <w:t xml:space="preserve"> </w:t>
      </w:r>
      <w:r w:rsidR="00DD7755">
        <w:rPr>
          <w:rFonts w:asciiTheme="minorHAnsi" w:hAnsiTheme="minorHAnsi"/>
          <w:bCs/>
          <w:sz w:val="20"/>
          <w:szCs w:val="20"/>
        </w:rPr>
        <w:t xml:space="preserve">što sveukupno iznosi </w:t>
      </w:r>
      <w:r w:rsidR="000B6747">
        <w:rPr>
          <w:rFonts w:asciiTheme="minorHAnsi" w:hAnsiTheme="minorHAnsi"/>
          <w:bCs/>
          <w:sz w:val="20"/>
          <w:szCs w:val="20"/>
        </w:rPr>
        <w:t>15.000</w:t>
      </w:r>
      <w:r w:rsidR="00DD7755">
        <w:rPr>
          <w:rFonts w:asciiTheme="minorHAnsi" w:hAnsiTheme="minorHAnsi"/>
          <w:bCs/>
          <w:sz w:val="20"/>
          <w:szCs w:val="20"/>
        </w:rPr>
        <w:t>,00 kuna.</w:t>
      </w:r>
    </w:p>
    <w:p w:rsidR="006F477A" w:rsidRDefault="006F477A" w:rsidP="006F477A">
      <w:pPr>
        <w:numPr>
          <w:ilvl w:val="1"/>
          <w:numId w:val="1"/>
        </w:numPr>
        <w:spacing w:after="200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Kroz program „Unapređivanje kvalitete života osoba starije dobi“ sa proračunske pozicije 700.2 odobrava se sufinanciranje programa slijedećem korisniku: Udruga umirovljenika Grada Bakra 80.0000,00 kuna.</w:t>
      </w:r>
    </w:p>
    <w:p w:rsidR="006F477A" w:rsidRDefault="006F477A" w:rsidP="006F477A">
      <w:pPr>
        <w:numPr>
          <w:ilvl w:val="1"/>
          <w:numId w:val="1"/>
        </w:numPr>
        <w:spacing w:after="200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Kroz program „Očuvanje tradicionalnih običaja “ sa proračunske pozicije 700.3 odobrava se sufinanciranje programa slijedećim korisnicima: KDU „</w:t>
      </w:r>
      <w:proofErr w:type="spellStart"/>
      <w:r w:rsidR="00DD7755">
        <w:rPr>
          <w:rFonts w:asciiTheme="minorHAnsi" w:hAnsiTheme="minorHAnsi"/>
          <w:bCs/>
          <w:sz w:val="20"/>
          <w:szCs w:val="20"/>
        </w:rPr>
        <w:t>P</w:t>
      </w:r>
      <w:r>
        <w:rPr>
          <w:rFonts w:asciiTheme="minorHAnsi" w:hAnsiTheme="minorHAnsi"/>
          <w:bCs/>
          <w:sz w:val="20"/>
          <w:szCs w:val="20"/>
        </w:rPr>
        <w:t>raputnjak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“ </w:t>
      </w:r>
      <w:r w:rsidR="00DD7755">
        <w:rPr>
          <w:rFonts w:asciiTheme="minorHAnsi" w:hAnsiTheme="minorHAnsi"/>
          <w:bCs/>
          <w:sz w:val="20"/>
          <w:szCs w:val="20"/>
        </w:rPr>
        <w:t>4.000</w:t>
      </w:r>
      <w:r>
        <w:rPr>
          <w:rFonts w:asciiTheme="minorHAnsi" w:hAnsiTheme="minorHAnsi"/>
          <w:bCs/>
          <w:sz w:val="20"/>
          <w:szCs w:val="20"/>
        </w:rPr>
        <w:t xml:space="preserve">,00 kuna; Udruga „Bakarska žena“ 10.000,00 kuna što sveukupno iznosi </w:t>
      </w:r>
      <w:r w:rsidR="00DD7755">
        <w:rPr>
          <w:rFonts w:asciiTheme="minorHAnsi" w:hAnsiTheme="minorHAnsi"/>
          <w:bCs/>
          <w:sz w:val="20"/>
          <w:szCs w:val="20"/>
        </w:rPr>
        <w:t>14.000</w:t>
      </w:r>
      <w:r>
        <w:rPr>
          <w:rFonts w:asciiTheme="minorHAnsi" w:hAnsiTheme="minorHAnsi"/>
          <w:bCs/>
          <w:sz w:val="20"/>
          <w:szCs w:val="20"/>
        </w:rPr>
        <w:t>,00 kuna.</w:t>
      </w:r>
    </w:p>
    <w:p w:rsidR="006F477A" w:rsidRDefault="006F477A" w:rsidP="006F477A">
      <w:pPr>
        <w:numPr>
          <w:ilvl w:val="1"/>
          <w:numId w:val="1"/>
        </w:numPr>
        <w:spacing w:after="200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Kroz program „Promocija etno baštine i povijesne postrojbe Grada Bakra“ sa proračunske pozicije 700.4 odobrava se sufinanciranje programa slijedećim korisnicima: KDU „</w:t>
      </w:r>
      <w:proofErr w:type="spellStart"/>
      <w:r>
        <w:rPr>
          <w:rFonts w:asciiTheme="minorHAnsi" w:hAnsiTheme="minorHAnsi"/>
          <w:bCs/>
          <w:sz w:val="20"/>
          <w:szCs w:val="20"/>
        </w:rPr>
        <w:t>Praputnjak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“ </w:t>
      </w:r>
      <w:r w:rsidR="00DD7755">
        <w:rPr>
          <w:rFonts w:asciiTheme="minorHAnsi" w:hAnsiTheme="minorHAnsi"/>
          <w:bCs/>
          <w:sz w:val="20"/>
          <w:szCs w:val="20"/>
        </w:rPr>
        <w:t>1.000</w:t>
      </w:r>
      <w:r>
        <w:rPr>
          <w:rFonts w:asciiTheme="minorHAnsi" w:hAnsiTheme="minorHAnsi"/>
          <w:bCs/>
          <w:sz w:val="20"/>
          <w:szCs w:val="20"/>
        </w:rPr>
        <w:t xml:space="preserve">,00 kuna; </w:t>
      </w:r>
      <w:r w:rsidR="00DD7755">
        <w:rPr>
          <w:rFonts w:asciiTheme="minorHAnsi" w:hAnsiTheme="minorHAnsi"/>
          <w:bCs/>
          <w:sz w:val="20"/>
          <w:szCs w:val="20"/>
        </w:rPr>
        <w:t>KDU „</w:t>
      </w:r>
      <w:proofErr w:type="spellStart"/>
      <w:r w:rsidR="00DD7755">
        <w:rPr>
          <w:rFonts w:asciiTheme="minorHAnsi" w:hAnsiTheme="minorHAnsi"/>
          <w:bCs/>
          <w:sz w:val="20"/>
          <w:szCs w:val="20"/>
        </w:rPr>
        <w:t>Praputnjak</w:t>
      </w:r>
      <w:proofErr w:type="spellEnd"/>
      <w:r w:rsidR="00DD7755">
        <w:rPr>
          <w:rFonts w:asciiTheme="minorHAnsi" w:hAnsiTheme="minorHAnsi"/>
          <w:bCs/>
          <w:sz w:val="20"/>
          <w:szCs w:val="20"/>
        </w:rPr>
        <w:t xml:space="preserve">“ 2.200,00 kuna; </w:t>
      </w:r>
      <w:r>
        <w:rPr>
          <w:rFonts w:asciiTheme="minorHAnsi" w:hAnsiTheme="minorHAnsi"/>
          <w:bCs/>
          <w:sz w:val="20"/>
          <w:szCs w:val="20"/>
        </w:rPr>
        <w:t xml:space="preserve">Udruga „Gradska straža Bakar 1848.“ 40.000,00 kuna što sveukupno iznosi </w:t>
      </w:r>
      <w:r w:rsidR="00DD7755">
        <w:rPr>
          <w:rFonts w:asciiTheme="minorHAnsi" w:hAnsiTheme="minorHAnsi"/>
          <w:bCs/>
          <w:sz w:val="20"/>
          <w:szCs w:val="20"/>
        </w:rPr>
        <w:t>43.400</w:t>
      </w:r>
      <w:r>
        <w:rPr>
          <w:rFonts w:asciiTheme="minorHAnsi" w:hAnsiTheme="minorHAnsi"/>
          <w:bCs/>
          <w:sz w:val="20"/>
          <w:szCs w:val="20"/>
        </w:rPr>
        <w:t>,00 kuna.</w:t>
      </w:r>
    </w:p>
    <w:p w:rsidR="006F477A" w:rsidRDefault="006F477A" w:rsidP="006F477A">
      <w:pPr>
        <w:numPr>
          <w:ilvl w:val="1"/>
          <w:numId w:val="1"/>
        </w:numPr>
        <w:spacing w:after="200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Kroz program „Aktivnosti vezane uz očuvanje sjećanja na NOB i Domovinski rat“ sa proračunske pozicije 700.5 odobrava se sufinanciranje programa slijedećim korisnicima: UABA Grada Bakra </w:t>
      </w:r>
      <w:r w:rsidR="00D13FCF">
        <w:rPr>
          <w:rFonts w:asciiTheme="minorHAnsi" w:hAnsiTheme="minorHAnsi"/>
          <w:bCs/>
          <w:sz w:val="20"/>
          <w:szCs w:val="20"/>
        </w:rPr>
        <w:t>6.500</w:t>
      </w:r>
      <w:r>
        <w:rPr>
          <w:rFonts w:asciiTheme="minorHAnsi" w:hAnsiTheme="minorHAnsi"/>
          <w:bCs/>
          <w:sz w:val="20"/>
          <w:szCs w:val="20"/>
        </w:rPr>
        <w:t xml:space="preserve">,00 kuna; </w:t>
      </w:r>
      <w:r w:rsidR="00496B8D">
        <w:rPr>
          <w:rFonts w:asciiTheme="minorHAnsi" w:hAnsiTheme="minorHAnsi"/>
          <w:bCs/>
          <w:sz w:val="20"/>
          <w:szCs w:val="20"/>
        </w:rPr>
        <w:t>UHBDR</w:t>
      </w:r>
      <w:r w:rsidR="00DD7755">
        <w:rPr>
          <w:rFonts w:asciiTheme="minorHAnsi" w:hAnsiTheme="minorHAnsi"/>
          <w:bCs/>
          <w:sz w:val="20"/>
          <w:szCs w:val="20"/>
        </w:rPr>
        <w:t xml:space="preserve"> Bakar 20.000,00 kuna; </w:t>
      </w:r>
      <w:r>
        <w:rPr>
          <w:rFonts w:asciiTheme="minorHAnsi" w:hAnsiTheme="minorHAnsi"/>
          <w:bCs/>
          <w:sz w:val="20"/>
          <w:szCs w:val="20"/>
        </w:rPr>
        <w:t>USPDR „</w:t>
      </w:r>
      <w:proofErr w:type="spellStart"/>
      <w:r>
        <w:rPr>
          <w:rFonts w:asciiTheme="minorHAnsi" w:hAnsiTheme="minorHAnsi"/>
          <w:bCs/>
          <w:sz w:val="20"/>
          <w:szCs w:val="20"/>
        </w:rPr>
        <w:t>Ajkula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“ </w:t>
      </w:r>
      <w:r w:rsidR="00DD7755">
        <w:rPr>
          <w:rFonts w:asciiTheme="minorHAnsi" w:hAnsiTheme="minorHAnsi"/>
          <w:bCs/>
          <w:sz w:val="20"/>
          <w:szCs w:val="20"/>
        </w:rPr>
        <w:t>8.000</w:t>
      </w:r>
      <w:r>
        <w:rPr>
          <w:rFonts w:asciiTheme="minorHAnsi" w:hAnsiTheme="minorHAnsi"/>
          <w:bCs/>
          <w:sz w:val="20"/>
          <w:szCs w:val="20"/>
        </w:rPr>
        <w:t xml:space="preserve">,00 kuna što sveukupno iznosi </w:t>
      </w:r>
      <w:r w:rsidR="00D13FCF">
        <w:rPr>
          <w:rFonts w:asciiTheme="minorHAnsi" w:hAnsiTheme="minorHAnsi"/>
          <w:bCs/>
          <w:sz w:val="20"/>
          <w:szCs w:val="20"/>
        </w:rPr>
        <w:t>34.500,00</w:t>
      </w:r>
      <w:r>
        <w:rPr>
          <w:rFonts w:asciiTheme="minorHAnsi" w:hAnsiTheme="minorHAnsi"/>
          <w:bCs/>
          <w:sz w:val="20"/>
          <w:szCs w:val="20"/>
        </w:rPr>
        <w:t xml:space="preserve"> kuna.</w:t>
      </w:r>
    </w:p>
    <w:p w:rsidR="006F477A" w:rsidRDefault="006F477A" w:rsidP="006F477A">
      <w:pPr>
        <w:numPr>
          <w:ilvl w:val="1"/>
          <w:numId w:val="1"/>
        </w:numPr>
        <w:spacing w:after="200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Kroz program „Sufinanciranje programa liječenja od ovisnosti“ sa proračunske pozicije 647 odobrava se sufinanciranje programa slijedećem korisniku: Klub liječenih ovisnika Grada Bakra </w:t>
      </w:r>
      <w:r w:rsidR="00901A3A">
        <w:rPr>
          <w:rFonts w:asciiTheme="minorHAnsi" w:hAnsiTheme="minorHAnsi"/>
          <w:bCs/>
          <w:sz w:val="20"/>
          <w:szCs w:val="20"/>
        </w:rPr>
        <w:t>9</w:t>
      </w:r>
      <w:r>
        <w:rPr>
          <w:rFonts w:asciiTheme="minorHAnsi" w:hAnsiTheme="minorHAnsi"/>
          <w:bCs/>
          <w:sz w:val="20"/>
          <w:szCs w:val="20"/>
        </w:rPr>
        <w:t>.000,00 kuna.</w:t>
      </w:r>
    </w:p>
    <w:p w:rsidR="006F477A" w:rsidRDefault="006F477A" w:rsidP="006F477A">
      <w:pPr>
        <w:numPr>
          <w:ilvl w:val="1"/>
          <w:numId w:val="1"/>
        </w:numPr>
        <w:spacing w:after="200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Kroz program</w:t>
      </w:r>
      <w:r w:rsidR="00901A3A">
        <w:rPr>
          <w:rFonts w:asciiTheme="minorHAnsi" w:hAnsiTheme="minorHAnsi"/>
          <w:bCs/>
          <w:sz w:val="20"/>
          <w:szCs w:val="20"/>
        </w:rPr>
        <w:t>a</w:t>
      </w:r>
      <w:r>
        <w:rPr>
          <w:rFonts w:asciiTheme="minorHAnsi" w:hAnsiTheme="minorHAnsi"/>
          <w:bCs/>
          <w:sz w:val="20"/>
          <w:szCs w:val="20"/>
        </w:rPr>
        <w:t xml:space="preserve"> „Kapitalni projekt održavanja </w:t>
      </w:r>
      <w:proofErr w:type="spellStart"/>
      <w:r>
        <w:rPr>
          <w:rFonts w:asciiTheme="minorHAnsi" w:hAnsiTheme="minorHAnsi"/>
          <w:bCs/>
          <w:sz w:val="20"/>
          <w:szCs w:val="20"/>
        </w:rPr>
        <w:t>lovnogospodarskih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objekata“ sa proračunsk</w:t>
      </w:r>
      <w:r w:rsidR="00901A3A">
        <w:rPr>
          <w:rFonts w:asciiTheme="minorHAnsi" w:hAnsiTheme="minorHAnsi"/>
          <w:bCs/>
          <w:sz w:val="20"/>
          <w:szCs w:val="20"/>
        </w:rPr>
        <w:t>e</w:t>
      </w:r>
      <w:r>
        <w:rPr>
          <w:rFonts w:asciiTheme="minorHAnsi" w:hAnsiTheme="minorHAnsi"/>
          <w:bCs/>
          <w:sz w:val="20"/>
          <w:szCs w:val="20"/>
        </w:rPr>
        <w:t xml:space="preserve"> pozicije 800.1 </w:t>
      </w:r>
      <w:r w:rsidR="00901A3A">
        <w:rPr>
          <w:rFonts w:asciiTheme="minorHAnsi" w:hAnsiTheme="minorHAnsi"/>
          <w:bCs/>
          <w:sz w:val="20"/>
          <w:szCs w:val="20"/>
        </w:rPr>
        <w:t xml:space="preserve">i program „Izrada lovno gospodarske osnove“ sa proračunske pozicije 800.2 </w:t>
      </w:r>
      <w:r>
        <w:rPr>
          <w:rFonts w:asciiTheme="minorHAnsi" w:hAnsiTheme="minorHAnsi"/>
          <w:bCs/>
          <w:sz w:val="20"/>
          <w:szCs w:val="20"/>
        </w:rPr>
        <w:t xml:space="preserve">odobrava se sufinanciranje programa slijedećim korisnicima: Lovačko društvo „Kamenjarka“ </w:t>
      </w:r>
      <w:r w:rsidR="00901A3A">
        <w:rPr>
          <w:rFonts w:asciiTheme="minorHAnsi" w:hAnsiTheme="minorHAnsi"/>
          <w:bCs/>
          <w:sz w:val="20"/>
          <w:szCs w:val="20"/>
        </w:rPr>
        <w:t>20</w:t>
      </w:r>
      <w:r>
        <w:rPr>
          <w:rFonts w:asciiTheme="minorHAnsi" w:hAnsiTheme="minorHAnsi"/>
          <w:bCs/>
          <w:sz w:val="20"/>
          <w:szCs w:val="20"/>
        </w:rPr>
        <w:t xml:space="preserve">.000,00 kuna; Lovačko društvo „Srndać“ </w:t>
      </w:r>
      <w:r w:rsidR="00901A3A">
        <w:rPr>
          <w:rFonts w:asciiTheme="minorHAnsi" w:hAnsiTheme="minorHAnsi"/>
          <w:bCs/>
          <w:sz w:val="20"/>
          <w:szCs w:val="20"/>
        </w:rPr>
        <w:t>20</w:t>
      </w:r>
      <w:r>
        <w:rPr>
          <w:rFonts w:asciiTheme="minorHAnsi" w:hAnsiTheme="minorHAnsi"/>
          <w:bCs/>
          <w:sz w:val="20"/>
          <w:szCs w:val="20"/>
        </w:rPr>
        <w:t>.000,00 kuna; Lovačko društvo „</w:t>
      </w:r>
      <w:proofErr w:type="spellStart"/>
      <w:r>
        <w:rPr>
          <w:rFonts w:asciiTheme="minorHAnsi" w:hAnsiTheme="minorHAnsi"/>
          <w:bCs/>
          <w:sz w:val="20"/>
          <w:szCs w:val="20"/>
        </w:rPr>
        <w:t>Tuhobić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“ </w:t>
      </w:r>
      <w:r w:rsidR="00901A3A">
        <w:rPr>
          <w:rFonts w:asciiTheme="minorHAnsi" w:hAnsiTheme="minorHAnsi"/>
          <w:bCs/>
          <w:sz w:val="20"/>
          <w:szCs w:val="20"/>
        </w:rPr>
        <w:t>20</w:t>
      </w:r>
      <w:r>
        <w:rPr>
          <w:rFonts w:asciiTheme="minorHAnsi" w:hAnsiTheme="minorHAnsi"/>
          <w:bCs/>
          <w:sz w:val="20"/>
          <w:szCs w:val="20"/>
        </w:rPr>
        <w:t xml:space="preserve">.000,00 kuna što sveukupno iznosi </w:t>
      </w:r>
      <w:r w:rsidR="00901A3A">
        <w:rPr>
          <w:rFonts w:asciiTheme="minorHAnsi" w:hAnsiTheme="minorHAnsi"/>
          <w:bCs/>
          <w:sz w:val="20"/>
          <w:szCs w:val="20"/>
        </w:rPr>
        <w:t>60</w:t>
      </w:r>
      <w:r>
        <w:rPr>
          <w:rFonts w:asciiTheme="minorHAnsi" w:hAnsiTheme="minorHAnsi"/>
          <w:bCs/>
          <w:sz w:val="20"/>
          <w:szCs w:val="20"/>
        </w:rPr>
        <w:t>.000,00 kuna.</w:t>
      </w:r>
    </w:p>
    <w:p w:rsidR="00203952" w:rsidRPr="00203952" w:rsidRDefault="00203952" w:rsidP="00486841">
      <w:pPr>
        <w:pStyle w:val="Odlomakpopisa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203952">
        <w:rPr>
          <w:rFonts w:asciiTheme="minorHAnsi" w:hAnsiTheme="minorHAnsi" w:cs="Arial"/>
          <w:sz w:val="20"/>
          <w:szCs w:val="20"/>
        </w:rPr>
        <w:t>Prijavljeni programi</w:t>
      </w:r>
      <w:r w:rsidRPr="00203952">
        <w:rPr>
          <w:rFonts w:asciiTheme="minorHAnsi" w:hAnsiTheme="minorHAnsi" w:cs="Arial"/>
          <w:b/>
          <w:sz w:val="20"/>
          <w:szCs w:val="20"/>
        </w:rPr>
        <w:t xml:space="preserve"> Udrug</w:t>
      </w:r>
      <w:r>
        <w:rPr>
          <w:rFonts w:asciiTheme="minorHAnsi" w:hAnsiTheme="minorHAnsi" w:cs="Arial"/>
          <w:b/>
          <w:sz w:val="20"/>
          <w:szCs w:val="20"/>
        </w:rPr>
        <w:t>e</w:t>
      </w:r>
      <w:r w:rsidRPr="00203952">
        <w:rPr>
          <w:rFonts w:asciiTheme="minorHAnsi" w:hAnsiTheme="minorHAnsi" w:cs="Arial"/>
          <w:b/>
          <w:sz w:val="20"/>
          <w:szCs w:val="20"/>
        </w:rPr>
        <w:t xml:space="preserve"> inovatora „</w:t>
      </w:r>
      <w:proofErr w:type="spellStart"/>
      <w:r w:rsidRPr="00203952">
        <w:rPr>
          <w:rFonts w:asciiTheme="minorHAnsi" w:hAnsiTheme="minorHAnsi" w:cs="Arial"/>
          <w:b/>
          <w:sz w:val="20"/>
          <w:szCs w:val="20"/>
        </w:rPr>
        <w:t>Šterika</w:t>
      </w:r>
      <w:proofErr w:type="spellEnd"/>
      <w:r w:rsidRPr="00203952">
        <w:rPr>
          <w:rFonts w:asciiTheme="minorHAnsi" w:hAnsiTheme="minorHAnsi" w:cs="Arial"/>
          <w:b/>
          <w:sz w:val="20"/>
          <w:szCs w:val="20"/>
        </w:rPr>
        <w:t xml:space="preserve">“ </w:t>
      </w:r>
      <w:r>
        <w:rPr>
          <w:rFonts w:asciiTheme="minorHAnsi" w:hAnsiTheme="minorHAnsi" w:cs="Arial"/>
          <w:b/>
          <w:sz w:val="20"/>
          <w:szCs w:val="20"/>
        </w:rPr>
        <w:t xml:space="preserve">i </w:t>
      </w:r>
      <w:r w:rsidRPr="00203952">
        <w:rPr>
          <w:rFonts w:asciiTheme="minorHAnsi" w:hAnsiTheme="minorHAnsi" w:cs="Arial"/>
          <w:b/>
          <w:sz w:val="20"/>
          <w:szCs w:val="20"/>
        </w:rPr>
        <w:t xml:space="preserve"> Udruge „Pro </w:t>
      </w:r>
      <w:proofErr w:type="spellStart"/>
      <w:r w:rsidRPr="00203952">
        <w:rPr>
          <w:rFonts w:asciiTheme="minorHAnsi" w:hAnsiTheme="minorHAnsi" w:cs="Arial"/>
          <w:b/>
          <w:sz w:val="20"/>
          <w:szCs w:val="20"/>
        </w:rPr>
        <w:t>Sanitas</w:t>
      </w:r>
      <w:proofErr w:type="spellEnd"/>
      <w:r w:rsidRPr="00203952">
        <w:rPr>
          <w:rFonts w:asciiTheme="minorHAnsi" w:hAnsiTheme="minorHAnsi" w:cs="Arial"/>
          <w:b/>
          <w:sz w:val="20"/>
          <w:szCs w:val="20"/>
        </w:rPr>
        <w:t>“</w:t>
      </w:r>
      <w:r w:rsidRPr="00203952">
        <w:rPr>
          <w:rFonts w:asciiTheme="minorHAnsi" w:hAnsiTheme="minorHAnsi" w:cs="Arial"/>
          <w:sz w:val="20"/>
          <w:szCs w:val="20"/>
        </w:rPr>
        <w:t xml:space="preserve"> nisu prihvaćeni, jer se ne uklapaju u osigurana proračunska sredstva Grada Bakra, no ukoliko se pojavi potreba za konkretnom aktivnošću </w:t>
      </w:r>
      <w:r>
        <w:rPr>
          <w:rFonts w:asciiTheme="minorHAnsi" w:hAnsiTheme="minorHAnsi" w:cs="Arial"/>
          <w:sz w:val="20"/>
          <w:szCs w:val="20"/>
        </w:rPr>
        <w:t>udruge se upućuju na</w:t>
      </w:r>
      <w:r w:rsidRPr="00203952">
        <w:rPr>
          <w:rFonts w:asciiTheme="minorHAnsi" w:hAnsiTheme="minorHAnsi" w:cs="Arial"/>
          <w:sz w:val="20"/>
          <w:szCs w:val="20"/>
        </w:rPr>
        <w:t xml:space="preserve"> javljanje na Natječaj za potpore malih vrijednosti.</w:t>
      </w:r>
    </w:p>
    <w:p w:rsidR="00203952" w:rsidRPr="00203952" w:rsidRDefault="00203952" w:rsidP="00203952">
      <w:pPr>
        <w:pStyle w:val="Odlomakpopisa"/>
        <w:jc w:val="both"/>
        <w:rPr>
          <w:rFonts w:asciiTheme="minorHAnsi" w:hAnsiTheme="minorHAnsi" w:cs="Arial"/>
          <w:sz w:val="20"/>
          <w:szCs w:val="20"/>
        </w:rPr>
      </w:pPr>
    </w:p>
    <w:p w:rsidR="00203952" w:rsidRDefault="00203952" w:rsidP="00486841">
      <w:pPr>
        <w:pStyle w:val="Odlomakpopisa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203952">
        <w:rPr>
          <w:rFonts w:asciiTheme="minorHAnsi" w:hAnsiTheme="minorHAnsi" w:cs="Arial"/>
          <w:sz w:val="20"/>
          <w:szCs w:val="20"/>
        </w:rPr>
        <w:t>Aktivnosti</w:t>
      </w:r>
      <w:r w:rsidRPr="00203952">
        <w:rPr>
          <w:rFonts w:asciiTheme="minorHAnsi" w:hAnsiTheme="minorHAnsi" w:cs="Arial"/>
          <w:b/>
          <w:sz w:val="20"/>
          <w:szCs w:val="20"/>
        </w:rPr>
        <w:t xml:space="preserve"> Udruge dijabetičara Grada Bakra </w:t>
      </w:r>
      <w:r w:rsidRPr="00203952">
        <w:rPr>
          <w:rFonts w:asciiTheme="minorHAnsi" w:hAnsiTheme="minorHAnsi" w:cs="Arial"/>
          <w:sz w:val="20"/>
          <w:szCs w:val="20"/>
        </w:rPr>
        <w:t>financirat će se</w:t>
      </w:r>
      <w:r w:rsidRPr="00203952">
        <w:rPr>
          <w:rFonts w:asciiTheme="minorHAnsi" w:hAnsiTheme="minorHAnsi" w:cs="Arial"/>
          <w:b/>
          <w:sz w:val="20"/>
          <w:szCs w:val="20"/>
        </w:rPr>
        <w:t xml:space="preserve"> </w:t>
      </w:r>
      <w:r w:rsidRPr="00203952">
        <w:rPr>
          <w:rFonts w:asciiTheme="minorHAnsi" w:hAnsiTheme="minorHAnsi" w:cs="Arial"/>
          <w:sz w:val="20"/>
          <w:szCs w:val="20"/>
        </w:rPr>
        <w:t>u skladu sa osiguranim proračunskim sredstvima, ali kroz financiranje direktnih troškova osobe za rad na terenu i materijalnih troškova koji prate predmetne aktivnosti.</w:t>
      </w:r>
    </w:p>
    <w:p w:rsidR="00897EBA" w:rsidRDefault="00897EBA" w:rsidP="00897EBA">
      <w:pPr>
        <w:pStyle w:val="Odlomakpopisa"/>
        <w:jc w:val="both"/>
        <w:rPr>
          <w:rFonts w:asciiTheme="minorHAnsi" w:hAnsiTheme="minorHAnsi" w:cs="Arial"/>
          <w:sz w:val="20"/>
          <w:szCs w:val="20"/>
        </w:rPr>
      </w:pPr>
    </w:p>
    <w:p w:rsidR="00897EBA" w:rsidRDefault="00897EBA" w:rsidP="00486841">
      <w:pPr>
        <w:pStyle w:val="Odlomakpopisa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Sukladno članku 51. Uredbe o kriterijima, mjerilima i postupcima financiranja programa i projekata za opće dobro koje provode Udruge (NN 26/15) svakim pojedinačnim Ugovorom o financiranju Javnih potreba u kulturi</w:t>
      </w:r>
      <w:r w:rsidRPr="00897EBA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zdravstvenoj zaštiti i društvenim djelatnostima na području Grada Bakra</w:t>
      </w:r>
      <w:r>
        <w:rPr>
          <w:rFonts w:asciiTheme="minorHAnsi" w:hAnsiTheme="minorHAnsi" w:cs="Arial"/>
          <w:sz w:val="20"/>
          <w:szCs w:val="20"/>
        </w:rPr>
        <w:t xml:space="preserve"> utvrdit će se način i model plaćanja i to: </w:t>
      </w:r>
    </w:p>
    <w:p w:rsidR="00897EBA" w:rsidRDefault="00897EBA" w:rsidP="00897EBA">
      <w:pPr>
        <w:pStyle w:val="Odlomakpopisa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1. </w:t>
      </w:r>
      <w:r w:rsidR="006A55DC">
        <w:rPr>
          <w:rFonts w:asciiTheme="minorHAnsi" w:hAnsiTheme="minorHAnsi" w:cs="Arial"/>
          <w:sz w:val="20"/>
          <w:szCs w:val="20"/>
        </w:rPr>
        <w:t>Z</w:t>
      </w:r>
      <w:r>
        <w:rPr>
          <w:rFonts w:asciiTheme="minorHAnsi" w:hAnsiTheme="minorHAnsi" w:cs="Arial"/>
          <w:sz w:val="20"/>
          <w:szCs w:val="20"/>
        </w:rPr>
        <w:t xml:space="preserve">a programe koji se ne provode dulje od 12 mjeseci i za koje se osiguravaju financijska sredstva u iznosu do 3.000,00 kuna </w:t>
      </w:r>
      <w:r w:rsidR="006917A0">
        <w:rPr>
          <w:rFonts w:asciiTheme="minorHAnsi" w:hAnsiTheme="minorHAnsi" w:cs="Arial"/>
          <w:sz w:val="20"/>
          <w:szCs w:val="20"/>
        </w:rPr>
        <w:t xml:space="preserve">temeljem zahtjeva Udruge </w:t>
      </w:r>
      <w:r>
        <w:rPr>
          <w:rFonts w:asciiTheme="minorHAnsi" w:hAnsiTheme="minorHAnsi" w:cs="Arial"/>
          <w:sz w:val="20"/>
          <w:szCs w:val="20"/>
        </w:rPr>
        <w:t xml:space="preserve">isplatiti će se 100% ukupno prihvatljivih troškova u roku od 8 dana po završetku provedenog programa i dostavljenog </w:t>
      </w:r>
      <w:r w:rsidR="00CC180F">
        <w:rPr>
          <w:rFonts w:asciiTheme="minorHAnsi" w:hAnsiTheme="minorHAnsi" w:cs="Arial"/>
          <w:sz w:val="20"/>
          <w:szCs w:val="20"/>
        </w:rPr>
        <w:t>o</w:t>
      </w:r>
      <w:r>
        <w:rPr>
          <w:rFonts w:asciiTheme="minorHAnsi" w:hAnsiTheme="minorHAnsi" w:cs="Arial"/>
          <w:sz w:val="20"/>
          <w:szCs w:val="20"/>
        </w:rPr>
        <w:t xml:space="preserve">pisnog i </w:t>
      </w:r>
      <w:r w:rsidR="00CC180F">
        <w:rPr>
          <w:rFonts w:asciiTheme="minorHAnsi" w:hAnsiTheme="minorHAnsi" w:cs="Arial"/>
          <w:sz w:val="20"/>
          <w:szCs w:val="20"/>
        </w:rPr>
        <w:t>f</w:t>
      </w:r>
      <w:r>
        <w:rPr>
          <w:rFonts w:asciiTheme="minorHAnsi" w:hAnsiTheme="minorHAnsi" w:cs="Arial"/>
          <w:sz w:val="20"/>
          <w:szCs w:val="20"/>
        </w:rPr>
        <w:t xml:space="preserve">inancijskog </w:t>
      </w:r>
      <w:r w:rsidR="00CC180F">
        <w:rPr>
          <w:rFonts w:asciiTheme="minorHAnsi" w:hAnsiTheme="minorHAnsi" w:cs="Arial"/>
          <w:sz w:val="20"/>
          <w:szCs w:val="20"/>
        </w:rPr>
        <w:t>I</w:t>
      </w:r>
      <w:r>
        <w:rPr>
          <w:rFonts w:asciiTheme="minorHAnsi" w:hAnsiTheme="minorHAnsi" w:cs="Arial"/>
          <w:sz w:val="20"/>
          <w:szCs w:val="20"/>
        </w:rPr>
        <w:t>zvješća o realizaciji programa;</w:t>
      </w:r>
    </w:p>
    <w:p w:rsidR="00897EBA" w:rsidRDefault="00897EBA" w:rsidP="00897EBA">
      <w:pPr>
        <w:pStyle w:val="Odlomakpopisa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2. Za programe i projekte koji se</w:t>
      </w:r>
      <w:r w:rsidRPr="00897EBA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ne provode dulje od 12 mjeseci i za koje se osiguravaju financijska sredstva u iznosu od 3.000,00 do maksimalno 50.000,00 kuna, financijska sredstva isplatit će </w:t>
      </w:r>
      <w:r w:rsidR="00DE56D5">
        <w:rPr>
          <w:rFonts w:asciiTheme="minorHAnsi" w:hAnsiTheme="minorHAnsi" w:cs="Arial"/>
          <w:sz w:val="20"/>
          <w:szCs w:val="20"/>
        </w:rPr>
        <w:t xml:space="preserve">temeljem zahtjeva Udruge </w:t>
      </w:r>
      <w:bookmarkStart w:id="0" w:name="_GoBack"/>
      <w:bookmarkEnd w:id="0"/>
      <w:r>
        <w:rPr>
          <w:rFonts w:asciiTheme="minorHAnsi" w:hAnsiTheme="minorHAnsi" w:cs="Arial"/>
          <w:sz w:val="20"/>
          <w:szCs w:val="20"/>
        </w:rPr>
        <w:t xml:space="preserve">na način da se uplati predujam od 50% ukupno odobrenih sredstava za navedeni </w:t>
      </w:r>
      <w:r>
        <w:rPr>
          <w:rFonts w:asciiTheme="minorHAnsi" w:hAnsiTheme="minorHAnsi" w:cs="Arial"/>
          <w:sz w:val="20"/>
          <w:szCs w:val="20"/>
        </w:rPr>
        <w:lastRenderedPageBreak/>
        <w:t xml:space="preserve">program, a preostali iznos </w:t>
      </w:r>
      <w:r w:rsidR="006D7FB9">
        <w:rPr>
          <w:rFonts w:asciiTheme="minorHAnsi" w:hAnsiTheme="minorHAnsi" w:cs="Arial"/>
          <w:sz w:val="20"/>
          <w:szCs w:val="20"/>
        </w:rPr>
        <w:t xml:space="preserve">u roku od 8 dana po završetku provedenog programa i dostavljenog </w:t>
      </w:r>
      <w:r w:rsidR="00CC180F">
        <w:rPr>
          <w:rFonts w:asciiTheme="minorHAnsi" w:hAnsiTheme="minorHAnsi" w:cs="Arial"/>
          <w:sz w:val="20"/>
          <w:szCs w:val="20"/>
        </w:rPr>
        <w:t>o</w:t>
      </w:r>
      <w:r w:rsidR="006D7FB9">
        <w:rPr>
          <w:rFonts w:asciiTheme="minorHAnsi" w:hAnsiTheme="minorHAnsi" w:cs="Arial"/>
          <w:sz w:val="20"/>
          <w:szCs w:val="20"/>
        </w:rPr>
        <w:t xml:space="preserve">pisnog i </w:t>
      </w:r>
      <w:r w:rsidR="00CC180F">
        <w:rPr>
          <w:rFonts w:asciiTheme="minorHAnsi" w:hAnsiTheme="minorHAnsi" w:cs="Arial"/>
          <w:sz w:val="20"/>
          <w:szCs w:val="20"/>
        </w:rPr>
        <w:t>f</w:t>
      </w:r>
      <w:r w:rsidR="006D7FB9">
        <w:rPr>
          <w:rFonts w:asciiTheme="minorHAnsi" w:hAnsiTheme="minorHAnsi" w:cs="Arial"/>
          <w:sz w:val="20"/>
          <w:szCs w:val="20"/>
        </w:rPr>
        <w:t xml:space="preserve">inancijskog </w:t>
      </w:r>
      <w:r w:rsidR="00CC180F">
        <w:rPr>
          <w:rFonts w:asciiTheme="minorHAnsi" w:hAnsiTheme="minorHAnsi" w:cs="Arial"/>
          <w:sz w:val="20"/>
          <w:szCs w:val="20"/>
        </w:rPr>
        <w:t>I</w:t>
      </w:r>
      <w:r w:rsidR="006D7FB9">
        <w:rPr>
          <w:rFonts w:asciiTheme="minorHAnsi" w:hAnsiTheme="minorHAnsi" w:cs="Arial"/>
          <w:sz w:val="20"/>
          <w:szCs w:val="20"/>
        </w:rPr>
        <w:t>zvješća o realizaciji programa</w:t>
      </w:r>
      <w:r>
        <w:rPr>
          <w:rFonts w:asciiTheme="minorHAnsi" w:hAnsiTheme="minorHAnsi" w:cs="Arial"/>
          <w:sz w:val="20"/>
          <w:szCs w:val="20"/>
        </w:rPr>
        <w:t>.</w:t>
      </w:r>
    </w:p>
    <w:p w:rsidR="00486841" w:rsidRDefault="00486841" w:rsidP="00203952">
      <w:pPr>
        <w:pStyle w:val="Odlomakpopisa"/>
        <w:jc w:val="both"/>
        <w:rPr>
          <w:rFonts w:asciiTheme="minorHAnsi" w:hAnsiTheme="minorHAnsi" w:cs="Arial"/>
          <w:sz w:val="20"/>
          <w:szCs w:val="20"/>
        </w:rPr>
      </w:pPr>
    </w:p>
    <w:p w:rsidR="00486841" w:rsidRDefault="00486841" w:rsidP="00486841">
      <w:pPr>
        <w:pStyle w:val="Odlomakpopisa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Zapisnici Povjerenstva za ocjenjivanje programa/projekta od 27. siječnja i 01. veljače 2017. godine predstavljaju sastavni dio ove Odluke.</w:t>
      </w:r>
    </w:p>
    <w:p w:rsidR="00897EBA" w:rsidRPr="00203952" w:rsidRDefault="00897EBA" w:rsidP="00897EBA">
      <w:pPr>
        <w:pStyle w:val="Odlomakpopisa"/>
        <w:jc w:val="both"/>
        <w:rPr>
          <w:rFonts w:asciiTheme="minorHAnsi" w:hAnsiTheme="minorHAnsi" w:cs="Arial"/>
          <w:sz w:val="20"/>
          <w:szCs w:val="20"/>
        </w:rPr>
      </w:pPr>
    </w:p>
    <w:p w:rsidR="00486841" w:rsidRDefault="00486841" w:rsidP="006F477A">
      <w:pPr>
        <w:ind w:right="567" w:firstLine="7088"/>
        <w:jc w:val="center"/>
        <w:rPr>
          <w:rFonts w:asciiTheme="minorHAnsi" w:hAnsiTheme="minorHAnsi"/>
          <w:bCs/>
          <w:sz w:val="20"/>
          <w:szCs w:val="20"/>
        </w:rPr>
      </w:pPr>
    </w:p>
    <w:p w:rsidR="006F477A" w:rsidRDefault="006F477A" w:rsidP="006F477A">
      <w:pPr>
        <w:ind w:right="567" w:firstLine="7088"/>
        <w:jc w:val="center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Gradonačelnik</w:t>
      </w:r>
    </w:p>
    <w:p w:rsidR="006F477A" w:rsidRDefault="006F477A" w:rsidP="006F477A">
      <w:pPr>
        <w:ind w:right="567" w:firstLine="7088"/>
        <w:jc w:val="center"/>
        <w:rPr>
          <w:rFonts w:asciiTheme="minorHAnsi" w:hAnsiTheme="minorHAnsi"/>
          <w:bCs/>
          <w:sz w:val="20"/>
          <w:szCs w:val="20"/>
        </w:rPr>
      </w:pPr>
    </w:p>
    <w:p w:rsidR="006F477A" w:rsidRPr="00C65602" w:rsidRDefault="006F477A" w:rsidP="006F477A">
      <w:pPr>
        <w:ind w:right="567" w:firstLine="7088"/>
        <w:jc w:val="center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Tomislav Klarić</w:t>
      </w:r>
    </w:p>
    <w:p w:rsidR="00486841" w:rsidRDefault="00486841" w:rsidP="006F477A">
      <w:pPr>
        <w:rPr>
          <w:rFonts w:asciiTheme="minorHAnsi" w:hAnsiTheme="minorHAnsi"/>
          <w:bCs/>
          <w:sz w:val="20"/>
          <w:szCs w:val="20"/>
        </w:rPr>
      </w:pPr>
    </w:p>
    <w:p w:rsidR="006F477A" w:rsidRPr="00C65602" w:rsidRDefault="006F477A" w:rsidP="006F477A">
      <w:pPr>
        <w:rPr>
          <w:rFonts w:asciiTheme="minorHAnsi" w:hAnsiTheme="minorHAnsi"/>
          <w:bCs/>
          <w:sz w:val="20"/>
          <w:szCs w:val="20"/>
        </w:rPr>
      </w:pPr>
      <w:r w:rsidRPr="00C65602">
        <w:rPr>
          <w:rFonts w:asciiTheme="minorHAnsi" w:hAnsiTheme="minorHAnsi"/>
          <w:bCs/>
          <w:sz w:val="20"/>
          <w:szCs w:val="20"/>
        </w:rPr>
        <w:t>Dostaviti:</w:t>
      </w:r>
    </w:p>
    <w:p w:rsidR="006F477A" w:rsidRPr="00C65602" w:rsidRDefault="006F477A" w:rsidP="006F477A">
      <w:pPr>
        <w:pStyle w:val="Odlomakpopisa"/>
        <w:numPr>
          <w:ilvl w:val="0"/>
          <w:numId w:val="3"/>
        </w:numPr>
        <w:spacing w:after="200"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Objavom na mrežnoj stranici Grada </w:t>
      </w:r>
      <w:hyperlink r:id="rId9" w:history="1">
        <w:r w:rsidRPr="009B18BD">
          <w:rPr>
            <w:rStyle w:val="Hiperveza"/>
            <w:rFonts w:asciiTheme="minorHAnsi" w:eastAsiaTheme="minorHAnsi" w:hAnsiTheme="minorHAnsi" w:cstheme="minorBidi"/>
            <w:sz w:val="20"/>
            <w:szCs w:val="20"/>
            <w:lang w:eastAsia="en-US"/>
          </w:rPr>
          <w:t>www.bakar.hr</w:t>
        </w:r>
      </w:hyperlink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</w:p>
    <w:p w:rsidR="006F477A" w:rsidRPr="00C65602" w:rsidRDefault="006F477A" w:rsidP="006F477A">
      <w:pPr>
        <w:pStyle w:val="Odlomakpopisa"/>
        <w:numPr>
          <w:ilvl w:val="0"/>
          <w:numId w:val="3"/>
        </w:numPr>
        <w:spacing w:after="200"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Ured G</w:t>
      </w:r>
      <w:r w:rsidRPr="00C65602">
        <w:rPr>
          <w:rFonts w:asciiTheme="minorHAnsi" w:eastAsiaTheme="minorHAnsi" w:hAnsiTheme="minorHAnsi" w:cstheme="minorBidi"/>
          <w:sz w:val="20"/>
          <w:szCs w:val="20"/>
          <w:lang w:eastAsia="en-US"/>
        </w:rPr>
        <w:t>rada – financije</w:t>
      </w:r>
    </w:p>
    <w:p w:rsidR="006F477A" w:rsidRPr="00C65602" w:rsidRDefault="006F477A" w:rsidP="006F477A">
      <w:pPr>
        <w:pStyle w:val="Odlomakpopisa"/>
        <w:numPr>
          <w:ilvl w:val="0"/>
          <w:numId w:val="3"/>
        </w:numPr>
        <w:spacing w:after="200"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C65602">
        <w:rPr>
          <w:rFonts w:asciiTheme="minorHAnsi" w:eastAsiaTheme="minorHAnsi" w:hAnsiTheme="minorHAnsi" w:cstheme="minorBidi"/>
          <w:sz w:val="20"/>
          <w:szCs w:val="20"/>
          <w:lang w:eastAsia="en-US"/>
        </w:rPr>
        <w:t>Arhiva, ve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za predmeta 400-08/</w:t>
      </w:r>
      <w:r w:rsidR="00203952">
        <w:rPr>
          <w:rFonts w:asciiTheme="minorHAnsi" w:eastAsiaTheme="minorHAnsi" w:hAnsiTheme="minorHAnsi" w:cstheme="minorBidi"/>
          <w:sz w:val="20"/>
          <w:szCs w:val="20"/>
          <w:lang w:eastAsia="en-US"/>
        </w:rPr>
        <w:t>16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-01/</w:t>
      </w:r>
      <w:r w:rsidR="00203952">
        <w:rPr>
          <w:rFonts w:asciiTheme="minorHAnsi" w:eastAsiaTheme="minorHAnsi" w:hAnsiTheme="minorHAnsi" w:cstheme="minorBidi"/>
          <w:sz w:val="20"/>
          <w:szCs w:val="20"/>
          <w:lang w:eastAsia="en-US"/>
        </w:rPr>
        <w:t>104</w:t>
      </w:r>
    </w:p>
    <w:p w:rsidR="006F477A" w:rsidRPr="00C65602" w:rsidRDefault="006F477A" w:rsidP="006F477A">
      <w:pPr>
        <w:pStyle w:val="Odlomakpopisa"/>
        <w:numPr>
          <w:ilvl w:val="0"/>
          <w:numId w:val="3"/>
        </w:numPr>
        <w:spacing w:after="200"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C65602">
        <w:rPr>
          <w:rFonts w:asciiTheme="minorHAnsi" w:eastAsiaTheme="minorHAnsi" w:hAnsiTheme="minorHAnsi" w:cstheme="minorBidi"/>
          <w:sz w:val="20"/>
          <w:szCs w:val="20"/>
          <w:lang w:eastAsia="en-US"/>
        </w:rPr>
        <w:t>Arhiva, ovdje</w:t>
      </w:r>
    </w:p>
    <w:p w:rsidR="00875C74" w:rsidRPr="00C65602" w:rsidRDefault="00875C74" w:rsidP="00A925B4">
      <w:pPr>
        <w:pStyle w:val="Odlomakpopisa"/>
        <w:spacing w:after="200" w:line="276" w:lineRule="auto"/>
        <w:ind w:left="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sectPr w:rsidR="00875C74" w:rsidRPr="00C65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2D2"/>
    <w:multiLevelType w:val="hybridMultilevel"/>
    <w:tmpl w:val="D116C922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9532A7"/>
    <w:multiLevelType w:val="hybridMultilevel"/>
    <w:tmpl w:val="1B2020AA"/>
    <w:lvl w:ilvl="0" w:tplc="3E9EBC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673EE"/>
    <w:multiLevelType w:val="hybridMultilevel"/>
    <w:tmpl w:val="8E3CF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B77FD"/>
    <w:multiLevelType w:val="hybridMultilevel"/>
    <w:tmpl w:val="11DA3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D1C77"/>
    <w:multiLevelType w:val="hybridMultilevel"/>
    <w:tmpl w:val="07F468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D153D"/>
    <w:multiLevelType w:val="hybridMultilevel"/>
    <w:tmpl w:val="080ADD8C"/>
    <w:lvl w:ilvl="0" w:tplc="3E9EBC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39"/>
    <w:rsid w:val="00072644"/>
    <w:rsid w:val="00081CB8"/>
    <w:rsid w:val="000B652D"/>
    <w:rsid w:val="000B6747"/>
    <w:rsid w:val="000D3DD0"/>
    <w:rsid w:val="000D7284"/>
    <w:rsid w:val="000F7364"/>
    <w:rsid w:val="00122F46"/>
    <w:rsid w:val="00130411"/>
    <w:rsid w:val="00143578"/>
    <w:rsid w:val="00143B45"/>
    <w:rsid w:val="00192092"/>
    <w:rsid w:val="00193609"/>
    <w:rsid w:val="001A5009"/>
    <w:rsid w:val="001B29B5"/>
    <w:rsid w:val="00203952"/>
    <w:rsid w:val="002A1985"/>
    <w:rsid w:val="002C1E00"/>
    <w:rsid w:val="002C2C89"/>
    <w:rsid w:val="00320A9C"/>
    <w:rsid w:val="0033530F"/>
    <w:rsid w:val="003D5E23"/>
    <w:rsid w:val="00486841"/>
    <w:rsid w:val="00496B8D"/>
    <w:rsid w:val="004A286B"/>
    <w:rsid w:val="004D7B54"/>
    <w:rsid w:val="004E494C"/>
    <w:rsid w:val="00505D09"/>
    <w:rsid w:val="0051524A"/>
    <w:rsid w:val="005518BC"/>
    <w:rsid w:val="00551E0A"/>
    <w:rsid w:val="00574C89"/>
    <w:rsid w:val="00594FF6"/>
    <w:rsid w:val="005E1010"/>
    <w:rsid w:val="005F19CB"/>
    <w:rsid w:val="005F3840"/>
    <w:rsid w:val="0062728B"/>
    <w:rsid w:val="00661993"/>
    <w:rsid w:val="0067623D"/>
    <w:rsid w:val="006917A0"/>
    <w:rsid w:val="006A13DB"/>
    <w:rsid w:val="006A55DC"/>
    <w:rsid w:val="006D7FB9"/>
    <w:rsid w:val="006F477A"/>
    <w:rsid w:val="006F58C8"/>
    <w:rsid w:val="00700D5D"/>
    <w:rsid w:val="00751191"/>
    <w:rsid w:val="007A5CA9"/>
    <w:rsid w:val="007D1EE8"/>
    <w:rsid w:val="007F09D6"/>
    <w:rsid w:val="008667A9"/>
    <w:rsid w:val="00875C74"/>
    <w:rsid w:val="00897EBA"/>
    <w:rsid w:val="008A6DFD"/>
    <w:rsid w:val="008C2415"/>
    <w:rsid w:val="00901A3A"/>
    <w:rsid w:val="00925489"/>
    <w:rsid w:val="009478CB"/>
    <w:rsid w:val="00973ACE"/>
    <w:rsid w:val="009A18BC"/>
    <w:rsid w:val="009F4D8D"/>
    <w:rsid w:val="00A217D5"/>
    <w:rsid w:val="00A5283C"/>
    <w:rsid w:val="00A73BB0"/>
    <w:rsid w:val="00A86651"/>
    <w:rsid w:val="00A90603"/>
    <w:rsid w:val="00A925B4"/>
    <w:rsid w:val="00AA0DEB"/>
    <w:rsid w:val="00AC7F8C"/>
    <w:rsid w:val="00B166A4"/>
    <w:rsid w:val="00B16E70"/>
    <w:rsid w:val="00B26B0F"/>
    <w:rsid w:val="00BA08D4"/>
    <w:rsid w:val="00C1769F"/>
    <w:rsid w:val="00C65602"/>
    <w:rsid w:val="00C77FA5"/>
    <w:rsid w:val="00CC180F"/>
    <w:rsid w:val="00D13FCF"/>
    <w:rsid w:val="00D42BAC"/>
    <w:rsid w:val="00D54F03"/>
    <w:rsid w:val="00DC09EB"/>
    <w:rsid w:val="00DC4C3E"/>
    <w:rsid w:val="00DD7755"/>
    <w:rsid w:val="00DE56D5"/>
    <w:rsid w:val="00DF5859"/>
    <w:rsid w:val="00E26B77"/>
    <w:rsid w:val="00E428E8"/>
    <w:rsid w:val="00E55E0B"/>
    <w:rsid w:val="00E620C4"/>
    <w:rsid w:val="00E73702"/>
    <w:rsid w:val="00E90BB5"/>
    <w:rsid w:val="00EB032D"/>
    <w:rsid w:val="00EC1002"/>
    <w:rsid w:val="00EF0EE3"/>
    <w:rsid w:val="00F204F2"/>
    <w:rsid w:val="00F46039"/>
    <w:rsid w:val="00F518DB"/>
    <w:rsid w:val="00F543FE"/>
    <w:rsid w:val="00F56032"/>
    <w:rsid w:val="00F719B5"/>
    <w:rsid w:val="00F85006"/>
    <w:rsid w:val="00FA2078"/>
    <w:rsid w:val="00FB2402"/>
    <w:rsid w:val="00FD4144"/>
    <w:rsid w:val="00FE1B2F"/>
    <w:rsid w:val="00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4603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6039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46039"/>
    <w:pPr>
      <w:ind w:left="720"/>
      <w:contextualSpacing/>
    </w:pPr>
  </w:style>
  <w:style w:type="table" w:styleId="Reetkatablice">
    <w:name w:val="Table Grid"/>
    <w:basedOn w:val="Obinatablica"/>
    <w:uiPriority w:val="59"/>
    <w:rsid w:val="00627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477A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F4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4603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6039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46039"/>
    <w:pPr>
      <w:ind w:left="720"/>
      <w:contextualSpacing/>
    </w:pPr>
  </w:style>
  <w:style w:type="table" w:styleId="Reetkatablice">
    <w:name w:val="Table Grid"/>
    <w:basedOn w:val="Obinatablica"/>
    <w:uiPriority w:val="59"/>
    <w:rsid w:val="00627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477A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F4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ak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DF427-8A67-4EC3-B131-47772612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Gudac</dc:creator>
  <cp:lastModifiedBy>Gordana Šimić Drenik</cp:lastModifiedBy>
  <cp:revision>28</cp:revision>
  <cp:lastPrinted>2017-02-06T08:29:00Z</cp:lastPrinted>
  <dcterms:created xsi:type="dcterms:W3CDTF">2017-02-09T11:24:00Z</dcterms:created>
  <dcterms:modified xsi:type="dcterms:W3CDTF">2017-02-17T13:52:00Z</dcterms:modified>
</cp:coreProperties>
</file>