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2D5" w:rsidRDefault="000C32D5" w:rsidP="000C32D5">
      <w:pPr>
        <w:pStyle w:val="Default"/>
      </w:pPr>
    </w:p>
    <w:p w:rsidR="000C32D5" w:rsidRDefault="000C32D5" w:rsidP="000C32D5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OVAJ PROJEKT SUFINANCIRAN JE SREDSTVIMA EUROPSKE UNIJE</w:t>
      </w:r>
    </w:p>
    <w:p w:rsidR="000C32D5" w:rsidRDefault="000C32D5" w:rsidP="000C32D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Europski poljoprivredni fond za ruralni razvoj</w:t>
      </w:r>
    </w:p>
    <w:p w:rsidR="000C32D5" w:rsidRPr="000C32D5" w:rsidRDefault="000C32D5" w:rsidP="000C3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0E00" w:rsidRDefault="000C32D5" w:rsidP="00200E0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0C32D5">
        <w:rPr>
          <w:rFonts w:ascii="Times New Roman" w:hAnsi="Times New Roman" w:cs="Times New Roman"/>
        </w:rPr>
        <w:t xml:space="preserve"> </w:t>
      </w:r>
      <w:r w:rsidRPr="000C32D5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Rekonstrukcija i prenamjena dijela zdravstvene stanice </w:t>
      </w:r>
      <w:proofErr w:type="spellStart"/>
      <w:r w:rsidRPr="000C32D5">
        <w:rPr>
          <w:rFonts w:ascii="Times New Roman" w:hAnsi="Times New Roman" w:cs="Times New Roman"/>
          <w:b/>
          <w:bCs/>
          <w:i/>
          <w:iCs/>
          <w:sz w:val="23"/>
          <w:szCs w:val="23"/>
        </w:rPr>
        <w:t>Škrljevo-Kukuljanovo</w:t>
      </w:r>
      <w:proofErr w:type="spellEnd"/>
    </w:p>
    <w:p w:rsidR="000C32D5" w:rsidRDefault="000C32D5" w:rsidP="00200E0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0C32D5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u dječji vrtić na </w:t>
      </w:r>
      <w:proofErr w:type="spellStart"/>
      <w:r w:rsidRPr="000C32D5">
        <w:rPr>
          <w:rFonts w:ascii="Times New Roman" w:hAnsi="Times New Roman" w:cs="Times New Roman"/>
          <w:b/>
          <w:bCs/>
          <w:i/>
          <w:iCs/>
          <w:sz w:val="23"/>
          <w:szCs w:val="23"/>
        </w:rPr>
        <w:t>k.č</w:t>
      </w:r>
      <w:proofErr w:type="spellEnd"/>
      <w:r w:rsidRPr="000C32D5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  <w:r w:rsidR="00200E00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0C32D5">
        <w:rPr>
          <w:rFonts w:ascii="Times New Roman" w:hAnsi="Times New Roman" w:cs="Times New Roman"/>
          <w:b/>
          <w:bCs/>
          <w:i/>
          <w:iCs/>
          <w:sz w:val="23"/>
          <w:szCs w:val="23"/>
        </w:rPr>
        <w:t>broj 281/</w:t>
      </w:r>
      <w:r w:rsidR="00200E00">
        <w:rPr>
          <w:rFonts w:ascii="Times New Roman" w:hAnsi="Times New Roman" w:cs="Times New Roman"/>
          <w:b/>
          <w:bCs/>
          <w:i/>
          <w:iCs/>
          <w:sz w:val="23"/>
          <w:szCs w:val="23"/>
        </w:rPr>
        <w:t>1</w:t>
      </w:r>
      <w:r w:rsidRPr="000C32D5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k.o. </w:t>
      </w:r>
      <w:proofErr w:type="spellStart"/>
      <w:r w:rsidRPr="000C32D5">
        <w:rPr>
          <w:rFonts w:ascii="Times New Roman" w:hAnsi="Times New Roman" w:cs="Times New Roman"/>
          <w:b/>
          <w:bCs/>
          <w:i/>
          <w:iCs/>
          <w:sz w:val="23"/>
          <w:szCs w:val="23"/>
        </w:rPr>
        <w:t>Škrljevo</w:t>
      </w:r>
      <w:proofErr w:type="spellEnd"/>
      <w:r w:rsidRPr="000C32D5">
        <w:rPr>
          <w:rFonts w:ascii="Times New Roman" w:hAnsi="Times New Roman" w:cs="Times New Roman"/>
          <w:b/>
          <w:bCs/>
          <w:i/>
          <w:iCs/>
          <w:sz w:val="23"/>
          <w:szCs w:val="23"/>
        </w:rPr>
        <w:br/>
      </w:r>
    </w:p>
    <w:p w:rsidR="000C32D5" w:rsidRDefault="000C32D5" w:rsidP="000C32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0C32D5" w:rsidRDefault="000C32D5" w:rsidP="000C32D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ab/>
      </w:r>
      <w:r>
        <w:rPr>
          <w:noProof/>
        </w:rPr>
        <w:drawing>
          <wp:inline distT="0" distB="0" distL="0" distR="0">
            <wp:extent cx="1526400" cy="763200"/>
            <wp:effectExtent l="0" t="0" r="0" b="0"/>
            <wp:docPr id="2" name="Slika 2" descr="http://serdarusic.com/wp-content/uploads/2014/06/Zastava-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rdarusic.com/wp-content/uploads/2014/06/Zastava-R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ab/>
      </w:r>
      <w:r w:rsidRPr="000C32D5">
        <w:rPr>
          <w:rFonts w:ascii="Times New Roman" w:hAnsi="Times New Roman" w:cs="Times New Roman"/>
          <w:b/>
          <w:bCs/>
          <w:i/>
          <w:iCs/>
          <w:noProof/>
          <w:color w:val="000000"/>
          <w:sz w:val="23"/>
          <w:szCs w:val="23"/>
        </w:rPr>
        <w:drawing>
          <wp:inline distT="0" distB="0" distL="0" distR="0">
            <wp:extent cx="1409700" cy="7772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53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2D5" w:rsidRPr="000C32D5" w:rsidRDefault="000C32D5" w:rsidP="000C32D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0C32D5" w:rsidRPr="000C32D5" w:rsidRDefault="000C32D5" w:rsidP="000C32D5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141414"/>
          <w:sz w:val="21"/>
          <w:szCs w:val="21"/>
          <w:lang w:eastAsia="hr-HR"/>
        </w:rPr>
      </w:pPr>
    </w:p>
    <w:p w:rsidR="000C32D5" w:rsidRDefault="000C32D5" w:rsidP="00200E00">
      <w:pPr>
        <w:pStyle w:val="Default"/>
        <w:spacing w:line="276" w:lineRule="auto"/>
        <w:jc w:val="center"/>
        <w:rPr>
          <w:sz w:val="18"/>
          <w:szCs w:val="18"/>
        </w:rPr>
      </w:pPr>
      <w:r>
        <w:rPr>
          <w:b/>
          <w:bCs/>
          <w:sz w:val="23"/>
          <w:szCs w:val="23"/>
        </w:rPr>
        <w:t>PROGRAM RURALNOG RAZVOJA 2014. - 2020</w:t>
      </w:r>
      <w:r>
        <w:rPr>
          <w:sz w:val="18"/>
          <w:szCs w:val="18"/>
        </w:rPr>
        <w:t>.</w:t>
      </w:r>
    </w:p>
    <w:p w:rsidR="000C32D5" w:rsidRDefault="000C32D5" w:rsidP="00200E00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Udio u sufinanciranom dijelu: </w:t>
      </w:r>
      <w:r>
        <w:rPr>
          <w:b/>
          <w:bCs/>
          <w:sz w:val="23"/>
          <w:szCs w:val="23"/>
        </w:rPr>
        <w:t>80%</w:t>
      </w:r>
      <w:r>
        <w:rPr>
          <w:b/>
          <w:bCs/>
          <w:sz w:val="23"/>
          <w:szCs w:val="23"/>
        </w:rPr>
        <w:t xml:space="preserve"> EU, </w:t>
      </w:r>
      <w:r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>% RH</w:t>
      </w:r>
    </w:p>
    <w:p w:rsidR="000C32D5" w:rsidRDefault="000C32D5" w:rsidP="00200E00">
      <w:pPr>
        <w:shd w:val="clear" w:color="auto" w:fill="FFFFFF"/>
        <w:spacing w:after="300" w:line="276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Europski poljoprivredni fond za ruralni razvoj: Europa ulaže u ruralna područja</w:t>
      </w:r>
    </w:p>
    <w:p w:rsidR="00200E00" w:rsidRDefault="000C32D5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>NAZIV PROJEKTA</w:t>
      </w:r>
      <w:r w:rsidR="00200E00"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>/ULAGANJA</w:t>
      </w:r>
      <w:r w:rsidRPr="000C32D5"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>:</w:t>
      </w: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 </w:t>
      </w:r>
    </w:p>
    <w:p w:rsidR="00200E00" w:rsidRDefault="000C32D5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Rekonstrukcija </w:t>
      </w:r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i prenamjena dijela zdravstvene stanice </w:t>
      </w:r>
      <w:proofErr w:type="spellStart"/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Škrljevo-Kukuljanovo</w:t>
      </w:r>
      <w:proofErr w:type="spellEnd"/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 u dječji vrtić na </w:t>
      </w:r>
      <w:proofErr w:type="spellStart"/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k.č</w:t>
      </w:r>
      <w:proofErr w:type="spellEnd"/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. broj 281/1 k.o. </w:t>
      </w:r>
      <w:proofErr w:type="spellStart"/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Škrljevo</w:t>
      </w:r>
      <w:proofErr w:type="spellEnd"/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 </w:t>
      </w:r>
    </w:p>
    <w:p w:rsidR="00200E00" w:rsidRDefault="00200E00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</w:pPr>
    </w:p>
    <w:p w:rsidR="000C32D5" w:rsidRDefault="000C32D5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>NAZIV KORISNIKA:</w:t>
      </w: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 G</w:t>
      </w:r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RAD BAKAR </w:t>
      </w:r>
    </w:p>
    <w:p w:rsidR="00200E00" w:rsidRPr="000C32D5" w:rsidRDefault="00200E00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</w:p>
    <w:p w:rsidR="000C32D5" w:rsidRPr="000C32D5" w:rsidRDefault="00200E00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 xml:space="preserve">KRATKI OPIS PROJEKTA: </w:t>
      </w:r>
    </w:p>
    <w:p w:rsidR="000C32D5" w:rsidRPr="000C32D5" w:rsidRDefault="000C32D5" w:rsidP="001D2BDD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Projektom </w:t>
      </w:r>
      <w:r w:rsidR="001D2BDD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obuhvaća rekonstrukciju i prenamjenu dijela zgrade zdravstvene stanice </w:t>
      </w:r>
      <w:proofErr w:type="spellStart"/>
      <w:r w:rsidR="001D2BDD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Škrljevo-Kukuljanovo</w:t>
      </w:r>
      <w:proofErr w:type="spellEnd"/>
      <w:r w:rsidR="001D2BDD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 te opremanje građevine koju čine vrtić i ambulanta povezani stubištem. Dio zgrade u prizemlju, koji nije u funkciji, prenamijenit će se u vrtić koji će biti povezan s postojećim vrtićem u suterenu. Rekonstrukcijom građevine objekt će se prenamijeniti u dvije samostalne cjeline te će se odvojiti prostor vrtića od ambulante kako djeca ne bi došla u doticaj s pacijentima. </w:t>
      </w:r>
    </w:p>
    <w:p w:rsidR="000C32D5" w:rsidRPr="000C32D5" w:rsidRDefault="000C32D5" w:rsidP="00200E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Mjera 7 »Temeljne usluge i obnova sela u ruralnim područjima«</w:t>
      </w:r>
    </w:p>
    <w:p w:rsidR="00200E00" w:rsidRPr="000C32D5" w:rsidRDefault="000C32D5" w:rsidP="0020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proofErr w:type="spellStart"/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Podmjera</w:t>
      </w:r>
      <w:proofErr w:type="spellEnd"/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 7.4.</w:t>
      </w:r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 </w:t>
      </w: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„Ulaganja u pokretanje, poboljšanje ili proširenje lokalnih temeljnih usluga za ruralno stanovništvo, uključujući slobodno vrijeme i kulturne aktivnosti te povezanu</w:t>
      </w:r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 i</w:t>
      </w: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nfrastrukturu“</w:t>
      </w:r>
    </w:p>
    <w:p w:rsidR="000C32D5" w:rsidRPr="000C32D5" w:rsidRDefault="000C32D5" w:rsidP="00200E0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Tip operacije 7.4.1” Ulaganja u pokretanje, poboljšanje ili proširenje lok</w:t>
      </w:r>
      <w:bookmarkStart w:id="0" w:name="_GoBack"/>
      <w:bookmarkEnd w:id="0"/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alnih temeljnih usluga za ruralno stanovništvo, uključujući slobodno vrijeme i kulturne aktivnosti te povezanu </w:t>
      </w:r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i</w:t>
      </w: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nfrastrukturu”</w:t>
      </w:r>
    </w:p>
    <w:p w:rsidR="000C32D5" w:rsidRPr="000C32D5" w:rsidRDefault="000C32D5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>CILJEVI  PROJEKTA:</w:t>
      </w:r>
    </w:p>
    <w:p w:rsidR="000C32D5" w:rsidRPr="000C32D5" w:rsidRDefault="000C32D5" w:rsidP="0020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>OPĆI CILJ:</w:t>
      </w: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 </w:t>
      </w:r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d</w:t>
      </w: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oprinijeti </w:t>
      </w:r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poboljšanju lokalnih temeljnih usluga u Gradu Bakru, odnosno unaprijediti kvalitetu organizirane njege, odgoja, obrazovanja i zaštite djece. </w:t>
      </w:r>
    </w:p>
    <w:p w:rsidR="00200E00" w:rsidRDefault="000C32D5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>SPECIFIČNI CILJ:</w:t>
      </w: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 </w:t>
      </w:r>
      <w:r w:rsidR="00200E00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povećati smještajne kapacitete Dječjeg vrtića Bakar i osigurati adekvatne uvjete za boravak djece i djelatnika vrtića. </w:t>
      </w:r>
    </w:p>
    <w:p w:rsidR="00200E00" w:rsidRDefault="00200E00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</w:pPr>
    </w:p>
    <w:p w:rsidR="000C32D5" w:rsidRPr="000C32D5" w:rsidRDefault="000C32D5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>OČEKIVANI REZULTATI PROJEKTA</w:t>
      </w:r>
    </w:p>
    <w:p w:rsidR="000C32D5" w:rsidRDefault="000C32D5" w:rsidP="005D6B79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426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 xml:space="preserve">Rekonstruirana </w:t>
      </w:r>
      <w:r w:rsidR="005D6B79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i opremljena građevina u kojoj se nalazi vrtić,</w:t>
      </w:r>
    </w:p>
    <w:p w:rsidR="005D6B79" w:rsidRDefault="005D6B79" w:rsidP="005D6B79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426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Povećani smještajni kapaciteti vrtića te osiguran prostor za siguran boravak djece i djelatnika vrtića,</w:t>
      </w:r>
    </w:p>
    <w:p w:rsidR="005D6B79" w:rsidRPr="000C32D5" w:rsidRDefault="005D6B79" w:rsidP="005D6B79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426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t>Poboljšan životni standard i smanjena nezaposlenost u Gradu Bakru.</w:t>
      </w:r>
    </w:p>
    <w:p w:rsidR="005D6B79" w:rsidRDefault="005D6B79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</w:pPr>
    </w:p>
    <w:p w:rsidR="000C32D5" w:rsidRPr="000C32D5" w:rsidRDefault="000C32D5" w:rsidP="000C3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</w:pPr>
      <w:r w:rsidRPr="000C32D5"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bdr w:val="none" w:sz="0" w:space="0" w:color="auto" w:frame="1"/>
          <w:lang w:eastAsia="hr-HR"/>
        </w:rPr>
        <w:t xml:space="preserve">Ukupna vrijednost projekta: </w:t>
      </w:r>
      <w:r w:rsidR="005D6B79" w:rsidRPr="005D6B79">
        <w:rPr>
          <w:rFonts w:ascii="Times New Roman" w:eastAsia="Times New Roman" w:hAnsi="Times New Roman" w:cs="Times New Roman"/>
          <w:bCs/>
          <w:color w:val="141414"/>
          <w:sz w:val="23"/>
          <w:szCs w:val="23"/>
          <w:bdr w:val="none" w:sz="0" w:space="0" w:color="auto" w:frame="1"/>
          <w:lang w:eastAsia="hr-HR"/>
        </w:rPr>
        <w:t>2.409.080,16</w:t>
      </w:r>
      <w:r w:rsidR="005D6B79" w:rsidRPr="005D6B79">
        <w:rPr>
          <w:rFonts w:ascii="Times New Roman" w:eastAsia="Times New Roman" w:hAnsi="Times New Roman" w:cs="Times New Roman"/>
          <w:bCs/>
          <w:color w:val="141414"/>
          <w:sz w:val="23"/>
          <w:szCs w:val="23"/>
          <w:bdr w:val="none" w:sz="0" w:space="0" w:color="auto" w:frame="1"/>
          <w:lang w:eastAsia="hr-HR"/>
        </w:rPr>
        <w:t xml:space="preserve"> </w:t>
      </w:r>
      <w:r w:rsidRPr="000C32D5">
        <w:rPr>
          <w:rFonts w:ascii="Times New Roman" w:eastAsia="Times New Roman" w:hAnsi="Times New Roman" w:cs="Times New Roman"/>
          <w:bCs/>
          <w:color w:val="141414"/>
          <w:sz w:val="23"/>
          <w:szCs w:val="23"/>
          <w:bdr w:val="none" w:sz="0" w:space="0" w:color="auto" w:frame="1"/>
          <w:lang w:eastAsia="hr-HR"/>
        </w:rPr>
        <w:t>k</w:t>
      </w:r>
      <w:r w:rsidR="005D6B79" w:rsidRPr="005D6B79">
        <w:rPr>
          <w:rFonts w:ascii="Times New Roman" w:eastAsia="Times New Roman" w:hAnsi="Times New Roman" w:cs="Times New Roman"/>
          <w:bCs/>
          <w:color w:val="141414"/>
          <w:sz w:val="23"/>
          <w:szCs w:val="23"/>
          <w:bdr w:val="none" w:sz="0" w:space="0" w:color="auto" w:frame="1"/>
          <w:lang w:eastAsia="hr-HR"/>
        </w:rPr>
        <w:t>una</w:t>
      </w:r>
    </w:p>
    <w:p w:rsidR="000C32D5" w:rsidRPr="000C32D5" w:rsidRDefault="005D6B79" w:rsidP="000C32D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141414"/>
          <w:sz w:val="23"/>
          <w:szCs w:val="23"/>
          <w:lang w:eastAsia="hr-HR"/>
        </w:rPr>
      </w:pPr>
      <w:r w:rsidRPr="005D6B79">
        <w:rPr>
          <w:rFonts w:ascii="Times New Roman" w:eastAsia="Times New Roman" w:hAnsi="Times New Roman" w:cs="Times New Roman"/>
          <w:b/>
          <w:color w:val="141414"/>
          <w:sz w:val="23"/>
          <w:szCs w:val="23"/>
          <w:lang w:eastAsia="hr-HR"/>
        </w:rPr>
        <w:t>Procijenjena financijska potpora EU: 1.719.206,50</w:t>
      </w:r>
      <w:r w:rsidR="000C32D5" w:rsidRPr="000C32D5">
        <w:rPr>
          <w:rFonts w:ascii="Times New Roman" w:eastAsia="Times New Roman" w:hAnsi="Times New Roman" w:cs="Times New Roman"/>
          <w:b/>
          <w:color w:val="141414"/>
          <w:sz w:val="23"/>
          <w:szCs w:val="23"/>
          <w:lang w:eastAsia="hr-HR"/>
        </w:rPr>
        <w:t xml:space="preserve"> k</w:t>
      </w:r>
      <w:r w:rsidRPr="005D6B79">
        <w:rPr>
          <w:rFonts w:ascii="Times New Roman" w:eastAsia="Times New Roman" w:hAnsi="Times New Roman" w:cs="Times New Roman"/>
          <w:b/>
          <w:color w:val="141414"/>
          <w:sz w:val="23"/>
          <w:szCs w:val="23"/>
          <w:lang w:eastAsia="hr-HR"/>
        </w:rPr>
        <w:t>una</w:t>
      </w:r>
    </w:p>
    <w:p w:rsidR="0022657B" w:rsidRPr="000C32D5" w:rsidRDefault="000C32D5" w:rsidP="005D6B79">
      <w:pPr>
        <w:shd w:val="clear" w:color="auto" w:fill="FFFFFF"/>
        <w:spacing w:after="300" w:line="240" w:lineRule="auto"/>
        <w:textAlignment w:val="baseline"/>
        <w:rPr>
          <w:rFonts w:ascii="Arial Narrow" w:hAnsi="Arial Narrow"/>
          <w:sz w:val="21"/>
          <w:szCs w:val="21"/>
        </w:rPr>
      </w:pPr>
      <w:r w:rsidRPr="000C32D5">
        <w:rPr>
          <w:rFonts w:ascii="Times New Roman" w:eastAsia="Times New Roman" w:hAnsi="Times New Roman" w:cs="Times New Roman"/>
          <w:color w:val="141414"/>
          <w:sz w:val="23"/>
          <w:szCs w:val="23"/>
          <w:lang w:eastAsia="hr-HR"/>
        </w:rPr>
        <w:lastRenderedPageBreak/>
        <w:t> </w:t>
      </w:r>
    </w:p>
    <w:sectPr w:rsidR="0022657B" w:rsidRPr="000C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2489C"/>
    <w:multiLevelType w:val="multilevel"/>
    <w:tmpl w:val="A322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3697E"/>
    <w:multiLevelType w:val="multilevel"/>
    <w:tmpl w:val="CCD8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E40C1"/>
    <w:multiLevelType w:val="multilevel"/>
    <w:tmpl w:val="E7E6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D5"/>
    <w:rsid w:val="000C32D5"/>
    <w:rsid w:val="001D2BDD"/>
    <w:rsid w:val="00200E00"/>
    <w:rsid w:val="0022657B"/>
    <w:rsid w:val="005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4716"/>
  <w15:chartTrackingRefBased/>
  <w15:docId w15:val="{7CCC4184-92F7-45D4-8FB9-5BA06D88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C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C32D5"/>
    <w:rPr>
      <w:b/>
      <w:bCs/>
    </w:rPr>
  </w:style>
  <w:style w:type="paragraph" w:customStyle="1" w:styleId="Default">
    <w:name w:val="Default"/>
    <w:rsid w:val="000C32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Sokolić</dc:creator>
  <cp:keywords/>
  <dc:description/>
  <cp:lastModifiedBy>Eleonora Sokolić</cp:lastModifiedBy>
  <cp:revision>1</cp:revision>
  <dcterms:created xsi:type="dcterms:W3CDTF">2019-01-14T09:22:00Z</dcterms:created>
  <dcterms:modified xsi:type="dcterms:W3CDTF">2019-01-14T09:57:00Z</dcterms:modified>
</cp:coreProperties>
</file>