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CC7D0" w14:textId="77777777" w:rsidR="009D7E58" w:rsidRPr="00B2499E" w:rsidRDefault="009D7E58" w:rsidP="009D7E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Opis poslova i podaci o plaći</w:t>
      </w:r>
    </w:p>
    <w:p w14:paraId="6DDA3187" w14:textId="77777777" w:rsidR="009D7E58" w:rsidRPr="00B2499E" w:rsidRDefault="009D7E58" w:rsidP="009D7E5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>VIŠI STRUČNI SURADNIK ZA PROSTORNO PLANIRANJE I INVESTICIJE</w:t>
      </w:r>
    </w:p>
    <w:p w14:paraId="66AB065F" w14:textId="77777777" w:rsidR="009D7E58" w:rsidRPr="00B2499E" w:rsidRDefault="009D7E58" w:rsidP="009D7E58">
      <w:pPr>
        <w:rPr>
          <w:rFonts w:asciiTheme="minorHAnsi" w:hAnsiTheme="minorHAnsi" w:cstheme="minorHAnsi"/>
          <w:b/>
          <w:sz w:val="22"/>
          <w:szCs w:val="22"/>
        </w:rPr>
      </w:pPr>
    </w:p>
    <w:p w14:paraId="4A2064DF" w14:textId="77777777" w:rsidR="009D7E58" w:rsidRPr="00B2499E" w:rsidRDefault="009D7E58" w:rsidP="009D7E5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Potrebno stručno znanje:</w:t>
      </w:r>
    </w:p>
    <w:p w14:paraId="57CA8A3D" w14:textId="77777777" w:rsidR="009D7E58" w:rsidRPr="00B2499E" w:rsidRDefault="009D7E58" w:rsidP="009D7E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bCs/>
          <w:sz w:val="22"/>
          <w:szCs w:val="22"/>
        </w:rPr>
        <w:t>Visoka stručna sprema, magistar struke ili stručni specijalist građevinske ili arhitektonske struke, najmanje jedna godina radnog iskustva na odgovarajućim poslovima.</w:t>
      </w:r>
    </w:p>
    <w:p w14:paraId="10262E17" w14:textId="77777777" w:rsidR="009D7E58" w:rsidRPr="00B2499E" w:rsidRDefault="009D7E58" w:rsidP="009D7E58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 xml:space="preserve"> Opis poslova:</w:t>
      </w:r>
    </w:p>
    <w:tbl>
      <w:tblPr>
        <w:tblW w:w="28656" w:type="dxa"/>
        <w:tblLook w:val="01E0" w:firstRow="1" w:lastRow="1" w:firstColumn="1" w:lastColumn="1" w:noHBand="0" w:noVBand="0"/>
      </w:tblPr>
      <w:tblGrid>
        <w:gridCol w:w="9180"/>
        <w:gridCol w:w="19476"/>
      </w:tblGrid>
      <w:tr w:rsidR="009D7E58" w:rsidRPr="00B2499E" w14:paraId="3BF6C1B9" w14:textId="77777777" w:rsidTr="008E6E0C">
        <w:tc>
          <w:tcPr>
            <w:tcW w:w="9180" w:type="dxa"/>
            <w:hideMark/>
          </w:tcPr>
          <w:p w14:paraId="23C2D95C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- Prati i procjenjuje  stanje u prostoru te izrađuje  izvješća o stanju u prostoru; </w:t>
            </w:r>
          </w:p>
        </w:tc>
        <w:tc>
          <w:tcPr>
            <w:tcW w:w="19476" w:type="dxa"/>
          </w:tcPr>
          <w:p w14:paraId="05197053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3CC94549" w14:textId="77777777" w:rsidTr="008E6E0C">
        <w:tc>
          <w:tcPr>
            <w:tcW w:w="9180" w:type="dxa"/>
            <w:hideMark/>
          </w:tcPr>
          <w:p w14:paraId="04729813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Izrađuje planske i programske dokumente s područja prostornog planiranja, kao i ostalih dokumenata vezanih uz urbani izgled grada;</w:t>
            </w:r>
          </w:p>
        </w:tc>
        <w:tc>
          <w:tcPr>
            <w:tcW w:w="19476" w:type="dxa"/>
          </w:tcPr>
          <w:p w14:paraId="3B40B76B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69261E0D" w14:textId="77777777" w:rsidTr="008E6E0C">
        <w:tc>
          <w:tcPr>
            <w:tcW w:w="9180" w:type="dxa"/>
            <w:hideMark/>
          </w:tcPr>
          <w:p w14:paraId="1073CAF4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Priprema odluke i tehnički dio dokumentacije u postupku javne nabave za izradu prostornih planova;</w:t>
            </w:r>
          </w:p>
        </w:tc>
        <w:tc>
          <w:tcPr>
            <w:tcW w:w="19476" w:type="dxa"/>
          </w:tcPr>
          <w:p w14:paraId="453DA66B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32C25CAB" w14:textId="77777777" w:rsidTr="008E6E0C">
        <w:tc>
          <w:tcPr>
            <w:tcW w:w="9180" w:type="dxa"/>
            <w:hideMark/>
          </w:tcPr>
          <w:p w14:paraId="765BC7FD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Priprema izvješća i druge akte u svezi donošenja prostornih planova;</w:t>
            </w:r>
          </w:p>
        </w:tc>
        <w:tc>
          <w:tcPr>
            <w:tcW w:w="19476" w:type="dxa"/>
          </w:tcPr>
          <w:p w14:paraId="3A142AFF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1780C390" w14:textId="77777777" w:rsidTr="008E6E0C">
        <w:tc>
          <w:tcPr>
            <w:tcW w:w="9180" w:type="dxa"/>
            <w:hideMark/>
          </w:tcPr>
          <w:p w14:paraId="6569D267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Prati ostvarenja dokumenata prostornog uređenja;</w:t>
            </w:r>
          </w:p>
        </w:tc>
        <w:tc>
          <w:tcPr>
            <w:tcW w:w="19476" w:type="dxa"/>
          </w:tcPr>
          <w:p w14:paraId="27B9A1CB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78384B2A" w14:textId="77777777" w:rsidTr="008E6E0C">
        <w:tc>
          <w:tcPr>
            <w:tcW w:w="9180" w:type="dxa"/>
            <w:hideMark/>
          </w:tcPr>
          <w:p w14:paraId="41DB247C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Vodi dokumentacije o prostoru te obavlja druge upravne i stručne poslove prostornog planiranja;</w:t>
            </w:r>
          </w:p>
        </w:tc>
        <w:tc>
          <w:tcPr>
            <w:tcW w:w="19476" w:type="dxa"/>
          </w:tcPr>
          <w:p w14:paraId="0F13733B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757BAAE6" w14:textId="77777777" w:rsidTr="008E6E0C">
        <w:tc>
          <w:tcPr>
            <w:tcW w:w="9180" w:type="dxa"/>
            <w:hideMark/>
          </w:tcPr>
          <w:p w14:paraId="22A874F5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Surađuje s nadležnim županijskim službama  u postupcima izdavanja  dozvola za gradnju objekata fizičkih i pravnih osoba na području Grada;</w:t>
            </w:r>
          </w:p>
        </w:tc>
        <w:tc>
          <w:tcPr>
            <w:tcW w:w="19476" w:type="dxa"/>
          </w:tcPr>
          <w:p w14:paraId="339BA7A8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20A4A9F9" w14:textId="77777777" w:rsidTr="008E6E0C">
        <w:tc>
          <w:tcPr>
            <w:tcW w:w="9180" w:type="dxa"/>
            <w:hideMark/>
          </w:tcPr>
          <w:p w14:paraId="245835B6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Organizira sređivanje i modernizaciju zemljišnog katastra, katastra vodova, evidenciju naselja, ulica i kućnih brojeva.</w:t>
            </w:r>
          </w:p>
        </w:tc>
        <w:tc>
          <w:tcPr>
            <w:tcW w:w="19476" w:type="dxa"/>
          </w:tcPr>
          <w:p w14:paraId="67116034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125EA008" w14:textId="77777777" w:rsidTr="008E6E0C">
        <w:tc>
          <w:tcPr>
            <w:tcW w:w="9180" w:type="dxa"/>
            <w:hideMark/>
          </w:tcPr>
          <w:p w14:paraId="68196B54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Vodi poslove vezane za upravljanje i investicije na poslovnim i stambenim prostorima u vlasništvu Grada;</w:t>
            </w:r>
          </w:p>
        </w:tc>
        <w:tc>
          <w:tcPr>
            <w:tcW w:w="19476" w:type="dxa"/>
          </w:tcPr>
          <w:p w14:paraId="3237665C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742BFB45" w14:textId="77777777" w:rsidTr="008E6E0C">
        <w:tc>
          <w:tcPr>
            <w:tcW w:w="9180" w:type="dxa"/>
            <w:hideMark/>
          </w:tcPr>
          <w:p w14:paraId="532E06C1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Priprema, nadzire i koordinira investicije na imovini u vlasništvu Grada;</w:t>
            </w:r>
          </w:p>
        </w:tc>
        <w:tc>
          <w:tcPr>
            <w:tcW w:w="19476" w:type="dxa"/>
          </w:tcPr>
          <w:p w14:paraId="27C60EA1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4E460422" w14:textId="77777777" w:rsidTr="008E6E0C">
        <w:tc>
          <w:tcPr>
            <w:tcW w:w="9180" w:type="dxa"/>
            <w:hideMark/>
          </w:tcPr>
          <w:p w14:paraId="56537C87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Sudjeluje u pripremi i provođenju javnih natječaja za davanje poslovnih prostora u zakup i stanova u najam;</w:t>
            </w:r>
          </w:p>
        </w:tc>
        <w:tc>
          <w:tcPr>
            <w:tcW w:w="19476" w:type="dxa"/>
          </w:tcPr>
          <w:p w14:paraId="5BDD27A0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29E2CC91" w14:textId="77777777" w:rsidTr="008E6E0C">
        <w:tc>
          <w:tcPr>
            <w:tcW w:w="9180" w:type="dxa"/>
            <w:hideMark/>
          </w:tcPr>
          <w:p w14:paraId="6F19727A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Vodi evidenciju stanova, najma, ugovora o najmu te daje prijedloge za pokretanje parničnih i ovršnih postupaka;</w:t>
            </w:r>
          </w:p>
        </w:tc>
        <w:tc>
          <w:tcPr>
            <w:tcW w:w="19476" w:type="dxa"/>
          </w:tcPr>
          <w:p w14:paraId="3E49A243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2D550982" w14:textId="77777777" w:rsidTr="008E6E0C">
        <w:tc>
          <w:tcPr>
            <w:tcW w:w="9180" w:type="dxa"/>
            <w:hideMark/>
          </w:tcPr>
          <w:p w14:paraId="7CCEA38C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Sastavlja  primopredajne  zapisnike, vodi evidenciju naplate zakupnine i  kontrolira način korištenja;</w:t>
            </w:r>
          </w:p>
        </w:tc>
        <w:tc>
          <w:tcPr>
            <w:tcW w:w="19476" w:type="dxa"/>
          </w:tcPr>
          <w:p w14:paraId="1E654000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463F6899" w14:textId="77777777" w:rsidTr="008E6E0C">
        <w:tc>
          <w:tcPr>
            <w:tcW w:w="9180" w:type="dxa"/>
            <w:hideMark/>
          </w:tcPr>
          <w:p w14:paraId="325A7AF9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Vodi  evidenciju upravitelja stambenih i poslovnih zgrada i visina zajedničke pričuve zgrada na području Grada;</w:t>
            </w:r>
          </w:p>
        </w:tc>
        <w:tc>
          <w:tcPr>
            <w:tcW w:w="19476" w:type="dxa"/>
          </w:tcPr>
          <w:p w14:paraId="542C6584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2F289C92" w14:textId="77777777" w:rsidTr="008E6E0C">
        <w:tc>
          <w:tcPr>
            <w:tcW w:w="9180" w:type="dxa"/>
            <w:hideMark/>
          </w:tcPr>
          <w:p w14:paraId="099C81CA" w14:textId="77777777" w:rsidR="009D7E58" w:rsidRPr="00B2499E" w:rsidRDefault="009D7E58" w:rsidP="008E6E0C">
            <w:pPr>
              <w:tabs>
                <w:tab w:val="left" w:pos="3927"/>
              </w:tabs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Priprema prijedlog za odabir i imenovanje prinudnih upravitelja;</w:t>
            </w:r>
          </w:p>
        </w:tc>
        <w:tc>
          <w:tcPr>
            <w:tcW w:w="19476" w:type="dxa"/>
          </w:tcPr>
          <w:p w14:paraId="542BCB71" w14:textId="77777777" w:rsidR="009D7E58" w:rsidRPr="00B2499E" w:rsidRDefault="009D7E58" w:rsidP="008E6E0C">
            <w:pPr>
              <w:tabs>
                <w:tab w:val="left" w:pos="3927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2B547B05" w14:textId="77777777" w:rsidTr="008E6E0C">
        <w:tc>
          <w:tcPr>
            <w:tcW w:w="9180" w:type="dxa"/>
            <w:hideMark/>
          </w:tcPr>
          <w:p w14:paraId="440B63CE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Priprema postupke za  prodaju stanova;</w:t>
            </w:r>
          </w:p>
        </w:tc>
        <w:tc>
          <w:tcPr>
            <w:tcW w:w="19476" w:type="dxa"/>
          </w:tcPr>
          <w:p w14:paraId="0400BCB7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9D7E58" w:rsidRPr="00B2499E" w14:paraId="3104B825" w14:textId="77777777" w:rsidTr="008E6E0C">
        <w:tc>
          <w:tcPr>
            <w:tcW w:w="9180" w:type="dxa"/>
            <w:hideMark/>
          </w:tcPr>
          <w:p w14:paraId="63002DAE" w14:textId="77777777" w:rsidR="009D7E58" w:rsidRPr="00B2499E" w:rsidRDefault="009D7E58" w:rsidP="008E6E0C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B2499E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- Sudjeluje u izradi prijedloga odluka za provođenje odredbi Zakona o komunalnom gospodarstvu, Zakona o najmu stanova i Odluke o najmu stanova;</w:t>
            </w:r>
          </w:p>
        </w:tc>
        <w:tc>
          <w:tcPr>
            <w:tcW w:w="19476" w:type="dxa"/>
          </w:tcPr>
          <w:p w14:paraId="18E55543" w14:textId="77777777" w:rsidR="009D7E58" w:rsidRPr="00B2499E" w:rsidRDefault="009D7E58" w:rsidP="008E6E0C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</w:tbl>
    <w:p w14:paraId="1D191DE3" w14:textId="77777777" w:rsidR="009D7E58" w:rsidRPr="00B2499E" w:rsidRDefault="009D7E58" w:rsidP="009D7E5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b/>
          <w:sz w:val="22"/>
          <w:szCs w:val="22"/>
        </w:rPr>
        <w:t xml:space="preserve"> - </w:t>
      </w:r>
      <w:r w:rsidRPr="00B2499E">
        <w:rPr>
          <w:rFonts w:asciiTheme="minorHAnsi" w:hAnsiTheme="minorHAnsi" w:cstheme="minorHAnsi"/>
          <w:sz w:val="22"/>
          <w:szCs w:val="22"/>
        </w:rPr>
        <w:t>obavlja druge srodne poslove po nalogu nadređenog službenika i izvršnog tijela.</w:t>
      </w:r>
    </w:p>
    <w:p w14:paraId="679C5B03" w14:textId="77777777" w:rsidR="009D7E58" w:rsidRPr="00B2499E" w:rsidRDefault="009D7E58" w:rsidP="009D7E5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5C8237" w14:textId="77777777" w:rsidR="009D7E58" w:rsidRPr="00B2499E" w:rsidRDefault="009D7E58" w:rsidP="009D7E58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2499E">
        <w:rPr>
          <w:rFonts w:asciiTheme="minorHAnsi" w:hAnsiTheme="minorHAnsi" w:cstheme="minorHAnsi"/>
          <w:b/>
          <w:sz w:val="22"/>
          <w:szCs w:val="22"/>
          <w:u w:val="single"/>
        </w:rPr>
        <w:t>Podaci o plaći radnog mjesta:</w:t>
      </w:r>
    </w:p>
    <w:p w14:paraId="1BFC690D" w14:textId="77777777" w:rsidR="009D7E58" w:rsidRPr="00B2499E" w:rsidRDefault="009D7E58" w:rsidP="009D7E5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Višeg  stručnog suradnik za prostorno planiranje i investicije u Upravnom odjelu za </w:t>
      </w:r>
      <w:r w:rsidRPr="00B2499E">
        <w:rPr>
          <w:rFonts w:asciiTheme="minorHAnsi" w:hAnsiTheme="minorHAnsi" w:cstheme="minorHAnsi"/>
          <w:bCs/>
          <w:sz w:val="22"/>
          <w:szCs w:val="22"/>
        </w:rPr>
        <w:t>urbanizam, komunalni sustav i ekologiju Grada Bakra,</w:t>
      </w:r>
      <w:r w:rsidRPr="00B2499E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(KLASA 021-05/18-01/01, URBROJ:2170-02-04/2-18-7 od 29. siječnja 2018. godine) i osnovice za izračun plaća koja se uvećava za 0,5% za svaku navršenu godinu radnog staža. </w:t>
      </w:r>
    </w:p>
    <w:p w14:paraId="3D56CEF2" w14:textId="77777777" w:rsidR="009D7E58" w:rsidRPr="00B2499E" w:rsidRDefault="009D7E58" w:rsidP="009D7E58">
      <w:pPr>
        <w:rPr>
          <w:rFonts w:asciiTheme="minorHAnsi" w:hAnsiTheme="minorHAnsi" w:cstheme="minorHAnsi"/>
          <w:sz w:val="22"/>
          <w:szCs w:val="22"/>
        </w:rPr>
      </w:pPr>
    </w:p>
    <w:p w14:paraId="464DEEBC" w14:textId="77777777" w:rsidR="009D7E58" w:rsidRPr="00B2499E" w:rsidRDefault="009D7E58" w:rsidP="009D7E5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KLASA: UP/I-112-01/21-01/02</w:t>
      </w:r>
    </w:p>
    <w:p w14:paraId="36CC6D73" w14:textId="77777777" w:rsidR="009D7E58" w:rsidRPr="00B2499E" w:rsidRDefault="009D7E58" w:rsidP="009D7E58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URBROJ: 2170-02-04/4-21-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5B8FB5BC" w14:textId="77777777" w:rsidR="009D7E58" w:rsidRPr="00B2499E" w:rsidRDefault="009D7E58" w:rsidP="009D7E5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bCs/>
          <w:sz w:val="22"/>
          <w:szCs w:val="22"/>
        </w:rPr>
        <w:t>Bakar,   09. ožujka  2021.</w:t>
      </w:r>
    </w:p>
    <w:p w14:paraId="333BC8C9" w14:textId="77777777" w:rsidR="009D7E58" w:rsidRPr="00B2499E" w:rsidRDefault="009D7E58" w:rsidP="009D7E58">
      <w:pPr>
        <w:rPr>
          <w:rFonts w:asciiTheme="minorHAnsi" w:hAnsiTheme="minorHAnsi" w:cstheme="minorHAnsi"/>
          <w:b/>
          <w:sz w:val="22"/>
          <w:szCs w:val="22"/>
        </w:rPr>
      </w:pPr>
    </w:p>
    <w:p w14:paraId="1792988B" w14:textId="77777777" w:rsidR="009D7E58" w:rsidRPr="00B2499E" w:rsidRDefault="009D7E58" w:rsidP="009D7E58">
      <w:pPr>
        <w:jc w:val="right"/>
        <w:rPr>
          <w:rFonts w:asciiTheme="minorHAnsi" w:hAnsiTheme="minorHAnsi" w:cstheme="minorHAnsi"/>
          <w:b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Povjerenstvo za provedbu natječaja</w:t>
      </w:r>
    </w:p>
    <w:p w14:paraId="3D3B3C48" w14:textId="77777777" w:rsidR="00897683" w:rsidRDefault="00897683"/>
    <w:sectPr w:rsidR="00897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58"/>
    <w:rsid w:val="00897683"/>
    <w:rsid w:val="009D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9760"/>
  <w15:chartTrackingRefBased/>
  <w15:docId w15:val="{CFAFD971-1181-49DB-ABF2-4D227A95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Gabrijela Mitić</cp:lastModifiedBy>
  <cp:revision>1</cp:revision>
  <dcterms:created xsi:type="dcterms:W3CDTF">2021-03-09T10:59:00Z</dcterms:created>
  <dcterms:modified xsi:type="dcterms:W3CDTF">2021-03-09T10:59:00Z</dcterms:modified>
</cp:coreProperties>
</file>